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A4FFA6C" w14:textId="77777777" w:rsidR="002675AF" w:rsidRPr="00162F06" w:rsidRDefault="00C81441" w:rsidP="007E25D5">
      <w:pPr>
        <w:pStyle w:val="Titre"/>
        <w:rPr>
          <w:rFonts w:eastAsia="Segoe UI"/>
        </w:rPr>
      </w:pPr>
      <w:r w:rsidRPr="00162F06">
        <w:rPr>
          <w:rFonts w:eastAsia="Segoe UI"/>
          <w:noProof/>
        </w:rPr>
        <w:drawing>
          <wp:inline distT="0" distB="0" distL="0" distR="0" wp14:anchorId="28A6E43D" wp14:editId="1FD23F4A">
            <wp:extent cx="894945" cy="629258"/>
            <wp:effectExtent l="0" t="0" r="0" b="6350"/>
            <wp:docPr id="104961134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611341" name="Image 1">
                      <a:extLst>
                        <a:ext uri="{C183D7F6-B498-43B3-948B-1728B52AA6E4}">
                          <adec:decorative xmlns:adec="http://schemas.microsoft.com/office/drawing/2017/decorative" val="1"/>
                        </a:ext>
                      </a:extLst>
                    </pic:cNvPr>
                    <pic:cNvPicPr/>
                  </pic:nvPicPr>
                  <pic:blipFill>
                    <a:blip r:embed="rId11"/>
                    <a:stretch>
                      <a:fillRect/>
                    </a:stretch>
                  </pic:blipFill>
                  <pic:spPr>
                    <a:xfrm>
                      <a:off x="0" y="0"/>
                      <a:ext cx="915475" cy="643693"/>
                    </a:xfrm>
                    <a:prstGeom prst="rect">
                      <a:avLst/>
                    </a:prstGeom>
                  </pic:spPr>
                </pic:pic>
              </a:graphicData>
            </a:graphic>
          </wp:inline>
        </w:drawing>
      </w:r>
    </w:p>
    <w:p w14:paraId="06ED3A89" w14:textId="02FE2CDF" w:rsidR="00866055" w:rsidRPr="00162F06" w:rsidRDefault="002675AF" w:rsidP="007E25D5">
      <w:pPr>
        <w:pStyle w:val="Titre"/>
        <w:rPr>
          <w:rFonts w:eastAsia="Segoe UI"/>
        </w:rPr>
      </w:pPr>
      <w:r w:rsidRPr="00162F06">
        <w:rPr>
          <w:rFonts w:eastAsia="Segoe UI"/>
        </w:rPr>
        <w:t>Version accessible du diaporama du w</w:t>
      </w:r>
      <w:r w:rsidR="007E25D5" w:rsidRPr="00162F06">
        <w:rPr>
          <w:rFonts w:eastAsia="Segoe UI"/>
        </w:rPr>
        <w:t>e</w:t>
      </w:r>
      <w:r w:rsidR="00A3792E" w:rsidRPr="00162F06">
        <w:rPr>
          <w:rFonts w:eastAsia="Segoe UI"/>
        </w:rPr>
        <w:t>binaire</w:t>
      </w:r>
      <w:r w:rsidR="00C81441" w:rsidRPr="00162F06">
        <w:rPr>
          <w:rFonts w:eastAsia="Segoe UI"/>
        </w:rPr>
        <w:t xml:space="preserve"> AINOA</w:t>
      </w:r>
      <w:r w:rsidR="00A3792E" w:rsidRPr="00162F06">
        <w:rPr>
          <w:rFonts w:eastAsia="Segoe UI"/>
        </w:rPr>
        <w:t xml:space="preserve"> : </w:t>
      </w:r>
      <w:r w:rsidR="00D02F78" w:rsidRPr="00D02F78">
        <w:rPr>
          <w:rFonts w:eastAsia="Segoe UI"/>
        </w:rPr>
        <w:t>Nouvelles exigences RNCP/RS : quels impacts pour vos référentiels dans le champ du digital ?</w:t>
      </w:r>
      <w:r w:rsidR="00A3792E" w:rsidRPr="00162F06">
        <w:rPr>
          <w:rFonts w:eastAsia="Segoe UI"/>
        </w:rPr>
        <w:t xml:space="preserve"> </w:t>
      </w:r>
      <w:r w:rsidR="00EE2C2C" w:rsidRPr="00162F06">
        <w:rPr>
          <w:rFonts w:eastAsia="Segoe UI"/>
        </w:rPr>
        <w:t>—</w:t>
      </w:r>
      <w:r w:rsidR="00A3792E" w:rsidRPr="00162F06">
        <w:rPr>
          <w:rFonts w:eastAsia="Segoe UI"/>
        </w:rPr>
        <w:t xml:space="preserve"> </w:t>
      </w:r>
      <w:r w:rsidR="00D02F78">
        <w:rPr>
          <w:rFonts w:eastAsia="Segoe UI"/>
        </w:rPr>
        <w:t>30 juin 2026</w:t>
      </w:r>
      <w:r w:rsidR="00A3792E" w:rsidRPr="00162F06">
        <w:rPr>
          <w:rFonts w:eastAsia="Segoe UI"/>
        </w:rPr>
        <w:t>, 11</w:t>
      </w:r>
      <w:r w:rsidR="00EE2C2C" w:rsidRPr="00162F06">
        <w:rPr>
          <w:rFonts w:eastAsia="Segoe UI"/>
        </w:rPr>
        <w:t>h</w:t>
      </w:r>
      <w:r w:rsidR="00A3792E" w:rsidRPr="00162F06">
        <w:rPr>
          <w:rFonts w:eastAsia="Segoe UI"/>
        </w:rPr>
        <w:t>30</w:t>
      </w:r>
    </w:p>
    <w:p w14:paraId="4F9D18B3" w14:textId="7909F1CA" w:rsidR="00EE2C2C" w:rsidRPr="00162F06" w:rsidRDefault="002675AF" w:rsidP="00EE2C2C">
      <w:pPr>
        <w:pStyle w:val="Titre1"/>
        <w:rPr>
          <w:rFonts w:eastAsia="Segoe UI"/>
        </w:rPr>
      </w:pPr>
      <w:bookmarkStart w:id="0" w:name="_Toc233876082"/>
      <w:r w:rsidRPr="00162F06">
        <w:rPr>
          <w:rFonts w:eastAsia="Segoe UI"/>
        </w:rPr>
        <w:t>Table des matières</w:t>
      </w:r>
      <w:bookmarkEnd w:id="0"/>
    </w:p>
    <w:p w14:paraId="2255030D" w14:textId="6238EE3A" w:rsidR="00BB5E14" w:rsidRDefault="00162F06">
      <w:pPr>
        <w:pStyle w:val="TM1"/>
        <w:tabs>
          <w:tab w:val="right" w:pos="9016"/>
        </w:tabs>
        <w:rPr>
          <w:rFonts w:asciiTheme="minorHAnsi" w:eastAsiaTheme="minorEastAsia" w:hAnsiTheme="minorHAnsi" w:cstheme="minorBidi"/>
          <w:b w:val="0"/>
          <w:bCs w:val="0"/>
          <w:caps w:val="0"/>
          <w:noProof/>
          <w:color w:val="auto"/>
          <w:kern w:val="2"/>
          <w14:ligatures w14:val="standardContextual"/>
        </w:rPr>
      </w:pPr>
      <w:r w:rsidRPr="00162F06">
        <w:rPr>
          <w:b w:val="0"/>
          <w:bCs w:val="0"/>
          <w:caps w:val="0"/>
        </w:rPr>
        <w:fldChar w:fldCharType="begin"/>
      </w:r>
      <w:r w:rsidRPr="00162F06">
        <w:rPr>
          <w:b w:val="0"/>
          <w:bCs w:val="0"/>
          <w:caps w:val="0"/>
        </w:rPr>
        <w:instrText xml:space="preserve"> TOC \o "1-1" \h \z \u </w:instrText>
      </w:r>
      <w:r w:rsidRPr="00162F06">
        <w:rPr>
          <w:b w:val="0"/>
          <w:bCs w:val="0"/>
          <w:caps w:val="0"/>
        </w:rPr>
        <w:fldChar w:fldCharType="separate"/>
      </w:r>
      <w:hyperlink w:anchor="_Toc233876082" w:history="1">
        <w:r w:rsidR="00BB5E14" w:rsidRPr="001E5992">
          <w:rPr>
            <w:rStyle w:val="Lienhypertexte"/>
            <w:rFonts w:eastAsia="Segoe UI"/>
            <w:noProof/>
          </w:rPr>
          <w:t>Table des matières</w:t>
        </w:r>
        <w:r w:rsidR="00BB5E14">
          <w:rPr>
            <w:noProof/>
            <w:webHidden/>
          </w:rPr>
          <w:tab/>
        </w:r>
        <w:r w:rsidR="00BB5E14">
          <w:rPr>
            <w:noProof/>
            <w:webHidden/>
          </w:rPr>
          <w:fldChar w:fldCharType="begin"/>
        </w:r>
        <w:r w:rsidR="00BB5E14">
          <w:rPr>
            <w:noProof/>
            <w:webHidden/>
          </w:rPr>
          <w:instrText xml:space="preserve"> PAGEREF _Toc233876082 \h </w:instrText>
        </w:r>
        <w:r w:rsidR="00BB5E14">
          <w:rPr>
            <w:noProof/>
            <w:webHidden/>
          </w:rPr>
        </w:r>
        <w:r w:rsidR="00BB5E14">
          <w:rPr>
            <w:noProof/>
            <w:webHidden/>
          </w:rPr>
          <w:fldChar w:fldCharType="separate"/>
        </w:r>
        <w:r w:rsidR="00BB5E14">
          <w:rPr>
            <w:noProof/>
            <w:webHidden/>
          </w:rPr>
          <w:t>1</w:t>
        </w:r>
        <w:r w:rsidR="00BB5E14">
          <w:rPr>
            <w:noProof/>
            <w:webHidden/>
          </w:rPr>
          <w:fldChar w:fldCharType="end"/>
        </w:r>
      </w:hyperlink>
    </w:p>
    <w:p w14:paraId="3262CBE3" w14:textId="60D00F4F" w:rsidR="00BB5E14" w:rsidRDefault="00BB5E14">
      <w:pPr>
        <w:pStyle w:val="TM1"/>
        <w:tabs>
          <w:tab w:val="right" w:pos="9016"/>
        </w:tabs>
        <w:rPr>
          <w:rFonts w:asciiTheme="minorHAnsi" w:eastAsiaTheme="minorEastAsia" w:hAnsiTheme="minorHAnsi" w:cstheme="minorBidi"/>
          <w:b w:val="0"/>
          <w:bCs w:val="0"/>
          <w:caps w:val="0"/>
          <w:noProof/>
          <w:color w:val="auto"/>
          <w:kern w:val="2"/>
          <w14:ligatures w14:val="standardContextual"/>
        </w:rPr>
      </w:pPr>
      <w:hyperlink w:anchor="_Toc233876083" w:history="1">
        <w:r w:rsidRPr="001E5992">
          <w:rPr>
            <w:rStyle w:val="Lienhypertexte"/>
            <w:noProof/>
          </w:rPr>
          <w:t>[1] Présentation</w:t>
        </w:r>
        <w:r>
          <w:rPr>
            <w:noProof/>
            <w:webHidden/>
          </w:rPr>
          <w:tab/>
        </w:r>
        <w:r>
          <w:rPr>
            <w:noProof/>
            <w:webHidden/>
          </w:rPr>
          <w:fldChar w:fldCharType="begin"/>
        </w:r>
        <w:r>
          <w:rPr>
            <w:noProof/>
            <w:webHidden/>
          </w:rPr>
          <w:instrText xml:space="preserve"> PAGEREF _Toc233876083 \h </w:instrText>
        </w:r>
        <w:r>
          <w:rPr>
            <w:noProof/>
            <w:webHidden/>
          </w:rPr>
        </w:r>
        <w:r>
          <w:rPr>
            <w:noProof/>
            <w:webHidden/>
          </w:rPr>
          <w:fldChar w:fldCharType="separate"/>
        </w:r>
        <w:r>
          <w:rPr>
            <w:noProof/>
            <w:webHidden/>
          </w:rPr>
          <w:t>2</w:t>
        </w:r>
        <w:r>
          <w:rPr>
            <w:noProof/>
            <w:webHidden/>
          </w:rPr>
          <w:fldChar w:fldCharType="end"/>
        </w:r>
      </w:hyperlink>
    </w:p>
    <w:p w14:paraId="133485DB" w14:textId="70234EB6" w:rsidR="00BB5E14" w:rsidRDefault="00BB5E14">
      <w:pPr>
        <w:pStyle w:val="TM1"/>
        <w:tabs>
          <w:tab w:val="right" w:pos="9016"/>
        </w:tabs>
        <w:rPr>
          <w:rFonts w:asciiTheme="minorHAnsi" w:eastAsiaTheme="minorEastAsia" w:hAnsiTheme="minorHAnsi" w:cstheme="minorBidi"/>
          <w:b w:val="0"/>
          <w:bCs w:val="0"/>
          <w:caps w:val="0"/>
          <w:noProof/>
          <w:color w:val="auto"/>
          <w:kern w:val="2"/>
          <w14:ligatures w14:val="standardContextual"/>
        </w:rPr>
      </w:pPr>
      <w:hyperlink w:anchor="_Toc233876084" w:history="1">
        <w:r w:rsidRPr="001E5992">
          <w:rPr>
            <w:rStyle w:val="Lienhypertexte"/>
            <w:noProof/>
          </w:rPr>
          <w:t>[2] Les Intervenants</w:t>
        </w:r>
        <w:r>
          <w:rPr>
            <w:noProof/>
            <w:webHidden/>
          </w:rPr>
          <w:tab/>
        </w:r>
        <w:r>
          <w:rPr>
            <w:noProof/>
            <w:webHidden/>
          </w:rPr>
          <w:fldChar w:fldCharType="begin"/>
        </w:r>
        <w:r>
          <w:rPr>
            <w:noProof/>
            <w:webHidden/>
          </w:rPr>
          <w:instrText xml:space="preserve"> PAGEREF _Toc233876084 \h </w:instrText>
        </w:r>
        <w:r>
          <w:rPr>
            <w:noProof/>
            <w:webHidden/>
          </w:rPr>
        </w:r>
        <w:r>
          <w:rPr>
            <w:noProof/>
            <w:webHidden/>
          </w:rPr>
          <w:fldChar w:fldCharType="separate"/>
        </w:r>
        <w:r>
          <w:rPr>
            <w:noProof/>
            <w:webHidden/>
          </w:rPr>
          <w:t>2</w:t>
        </w:r>
        <w:r>
          <w:rPr>
            <w:noProof/>
            <w:webHidden/>
          </w:rPr>
          <w:fldChar w:fldCharType="end"/>
        </w:r>
      </w:hyperlink>
    </w:p>
    <w:p w14:paraId="60FFD37C" w14:textId="3FA0DC3A" w:rsidR="00BB5E14" w:rsidRDefault="00BB5E14">
      <w:pPr>
        <w:pStyle w:val="TM1"/>
        <w:tabs>
          <w:tab w:val="right" w:pos="9016"/>
        </w:tabs>
        <w:rPr>
          <w:rFonts w:asciiTheme="minorHAnsi" w:eastAsiaTheme="minorEastAsia" w:hAnsiTheme="minorHAnsi" w:cstheme="minorBidi"/>
          <w:b w:val="0"/>
          <w:bCs w:val="0"/>
          <w:caps w:val="0"/>
          <w:noProof/>
          <w:color w:val="auto"/>
          <w:kern w:val="2"/>
          <w14:ligatures w14:val="standardContextual"/>
        </w:rPr>
      </w:pPr>
      <w:hyperlink w:anchor="_Toc233876085" w:history="1">
        <w:r w:rsidRPr="001E5992">
          <w:rPr>
            <w:rStyle w:val="Lienhypertexte"/>
            <w:noProof/>
          </w:rPr>
          <w:t>[3] Nos derniers livrables</w:t>
        </w:r>
        <w:r>
          <w:rPr>
            <w:noProof/>
            <w:webHidden/>
          </w:rPr>
          <w:tab/>
        </w:r>
        <w:r>
          <w:rPr>
            <w:noProof/>
            <w:webHidden/>
          </w:rPr>
          <w:fldChar w:fldCharType="begin"/>
        </w:r>
        <w:r>
          <w:rPr>
            <w:noProof/>
            <w:webHidden/>
          </w:rPr>
          <w:instrText xml:space="preserve"> PAGEREF _Toc233876085 \h </w:instrText>
        </w:r>
        <w:r>
          <w:rPr>
            <w:noProof/>
            <w:webHidden/>
          </w:rPr>
        </w:r>
        <w:r>
          <w:rPr>
            <w:noProof/>
            <w:webHidden/>
          </w:rPr>
          <w:fldChar w:fldCharType="separate"/>
        </w:r>
        <w:r>
          <w:rPr>
            <w:noProof/>
            <w:webHidden/>
          </w:rPr>
          <w:t>2</w:t>
        </w:r>
        <w:r>
          <w:rPr>
            <w:noProof/>
            <w:webHidden/>
          </w:rPr>
          <w:fldChar w:fldCharType="end"/>
        </w:r>
      </w:hyperlink>
    </w:p>
    <w:p w14:paraId="51612D56" w14:textId="0245A2A7" w:rsidR="00BB5E14" w:rsidRDefault="00BB5E14">
      <w:pPr>
        <w:pStyle w:val="TM1"/>
        <w:tabs>
          <w:tab w:val="right" w:pos="9016"/>
        </w:tabs>
        <w:rPr>
          <w:rFonts w:asciiTheme="minorHAnsi" w:eastAsiaTheme="minorEastAsia" w:hAnsiTheme="minorHAnsi" w:cstheme="minorBidi"/>
          <w:b w:val="0"/>
          <w:bCs w:val="0"/>
          <w:caps w:val="0"/>
          <w:noProof/>
          <w:color w:val="auto"/>
          <w:kern w:val="2"/>
          <w14:ligatures w14:val="standardContextual"/>
        </w:rPr>
      </w:pPr>
      <w:hyperlink w:anchor="_Toc233876086" w:history="1">
        <w:r w:rsidRPr="001E5992">
          <w:rPr>
            <w:rStyle w:val="Lienhypertexte"/>
            <w:noProof/>
          </w:rPr>
          <w:t>[4] Intervention : Aurélia BOLLÉ – AINOA</w:t>
        </w:r>
        <w:r>
          <w:rPr>
            <w:noProof/>
            <w:webHidden/>
          </w:rPr>
          <w:tab/>
        </w:r>
        <w:r>
          <w:rPr>
            <w:noProof/>
            <w:webHidden/>
          </w:rPr>
          <w:fldChar w:fldCharType="begin"/>
        </w:r>
        <w:r>
          <w:rPr>
            <w:noProof/>
            <w:webHidden/>
          </w:rPr>
          <w:instrText xml:space="preserve"> PAGEREF _Toc233876086 \h </w:instrText>
        </w:r>
        <w:r>
          <w:rPr>
            <w:noProof/>
            <w:webHidden/>
          </w:rPr>
        </w:r>
        <w:r>
          <w:rPr>
            <w:noProof/>
            <w:webHidden/>
          </w:rPr>
          <w:fldChar w:fldCharType="separate"/>
        </w:r>
        <w:r>
          <w:rPr>
            <w:noProof/>
            <w:webHidden/>
          </w:rPr>
          <w:t>3</w:t>
        </w:r>
        <w:r>
          <w:rPr>
            <w:noProof/>
            <w:webHidden/>
          </w:rPr>
          <w:fldChar w:fldCharType="end"/>
        </w:r>
      </w:hyperlink>
    </w:p>
    <w:p w14:paraId="18152EA9" w14:textId="228EEB43" w:rsidR="00BB5E14" w:rsidRDefault="00BB5E14">
      <w:pPr>
        <w:pStyle w:val="TM1"/>
        <w:tabs>
          <w:tab w:val="right" w:pos="9016"/>
        </w:tabs>
        <w:rPr>
          <w:rFonts w:asciiTheme="minorHAnsi" w:eastAsiaTheme="minorEastAsia" w:hAnsiTheme="minorHAnsi" w:cstheme="minorBidi"/>
          <w:b w:val="0"/>
          <w:bCs w:val="0"/>
          <w:caps w:val="0"/>
          <w:noProof/>
          <w:color w:val="auto"/>
          <w:kern w:val="2"/>
          <w14:ligatures w14:val="standardContextual"/>
        </w:rPr>
      </w:pPr>
      <w:hyperlink w:anchor="_Toc233876087" w:history="1">
        <w:r w:rsidRPr="001E5992">
          <w:rPr>
            <w:rStyle w:val="Lienhypertexte"/>
            <w:noProof/>
          </w:rPr>
          <w:t>[5] Intervention : Joël RUIZ - FRA</w:t>
        </w:r>
        <w:r w:rsidRPr="001E5992">
          <w:rPr>
            <w:rStyle w:val="Lienhypertexte"/>
            <w:noProof/>
          </w:rPr>
          <w:t>N</w:t>
        </w:r>
        <w:r w:rsidRPr="001E5992">
          <w:rPr>
            <w:rStyle w:val="Lienhypertexte"/>
            <w:noProof/>
          </w:rPr>
          <w:t>CE COMPTÉTENCES</w:t>
        </w:r>
        <w:r>
          <w:rPr>
            <w:noProof/>
            <w:webHidden/>
          </w:rPr>
          <w:tab/>
        </w:r>
        <w:r>
          <w:rPr>
            <w:noProof/>
            <w:webHidden/>
          </w:rPr>
          <w:fldChar w:fldCharType="begin"/>
        </w:r>
        <w:r>
          <w:rPr>
            <w:noProof/>
            <w:webHidden/>
          </w:rPr>
          <w:instrText xml:space="preserve"> PAGEREF _Toc233876087 \h </w:instrText>
        </w:r>
        <w:r>
          <w:rPr>
            <w:noProof/>
            <w:webHidden/>
          </w:rPr>
        </w:r>
        <w:r>
          <w:rPr>
            <w:noProof/>
            <w:webHidden/>
          </w:rPr>
          <w:fldChar w:fldCharType="separate"/>
        </w:r>
        <w:r>
          <w:rPr>
            <w:noProof/>
            <w:webHidden/>
          </w:rPr>
          <w:t>3</w:t>
        </w:r>
        <w:r>
          <w:rPr>
            <w:noProof/>
            <w:webHidden/>
          </w:rPr>
          <w:fldChar w:fldCharType="end"/>
        </w:r>
      </w:hyperlink>
    </w:p>
    <w:p w14:paraId="7FABCAE1" w14:textId="4FB072E3" w:rsidR="00BB5E14" w:rsidRDefault="00BB5E14">
      <w:pPr>
        <w:pStyle w:val="TM1"/>
        <w:tabs>
          <w:tab w:val="right" w:pos="9016"/>
        </w:tabs>
        <w:rPr>
          <w:rFonts w:asciiTheme="minorHAnsi" w:eastAsiaTheme="minorEastAsia" w:hAnsiTheme="minorHAnsi" w:cstheme="minorBidi"/>
          <w:b w:val="0"/>
          <w:bCs w:val="0"/>
          <w:caps w:val="0"/>
          <w:noProof/>
          <w:color w:val="auto"/>
          <w:kern w:val="2"/>
          <w14:ligatures w14:val="standardContextual"/>
        </w:rPr>
      </w:pPr>
      <w:hyperlink w:anchor="_Toc233876088" w:history="1">
        <w:r w:rsidRPr="001E5992">
          <w:rPr>
            <w:rStyle w:val="Lienhypertexte"/>
            <w:noProof/>
          </w:rPr>
          <w:t>[14] Intervention : Fanny MONTARELLO - CG CONSEIL – Groupe AMNYOS</w:t>
        </w:r>
        <w:r>
          <w:rPr>
            <w:noProof/>
            <w:webHidden/>
          </w:rPr>
          <w:tab/>
        </w:r>
        <w:r>
          <w:rPr>
            <w:noProof/>
            <w:webHidden/>
          </w:rPr>
          <w:fldChar w:fldCharType="begin"/>
        </w:r>
        <w:r>
          <w:rPr>
            <w:noProof/>
            <w:webHidden/>
          </w:rPr>
          <w:instrText xml:space="preserve"> PAGEREF _Toc233876088 \h </w:instrText>
        </w:r>
        <w:r>
          <w:rPr>
            <w:noProof/>
            <w:webHidden/>
          </w:rPr>
        </w:r>
        <w:r>
          <w:rPr>
            <w:noProof/>
            <w:webHidden/>
          </w:rPr>
          <w:fldChar w:fldCharType="separate"/>
        </w:r>
        <w:r>
          <w:rPr>
            <w:noProof/>
            <w:webHidden/>
          </w:rPr>
          <w:t>7</w:t>
        </w:r>
        <w:r>
          <w:rPr>
            <w:noProof/>
            <w:webHidden/>
          </w:rPr>
          <w:fldChar w:fldCharType="end"/>
        </w:r>
      </w:hyperlink>
    </w:p>
    <w:p w14:paraId="7C93107F" w14:textId="5495A0B2" w:rsidR="00BB5E14" w:rsidRDefault="00BB5E14">
      <w:pPr>
        <w:pStyle w:val="TM1"/>
        <w:tabs>
          <w:tab w:val="right" w:pos="9016"/>
        </w:tabs>
        <w:rPr>
          <w:rFonts w:asciiTheme="minorHAnsi" w:eastAsiaTheme="minorEastAsia" w:hAnsiTheme="minorHAnsi" w:cstheme="minorBidi"/>
          <w:b w:val="0"/>
          <w:bCs w:val="0"/>
          <w:caps w:val="0"/>
          <w:noProof/>
          <w:color w:val="auto"/>
          <w:kern w:val="2"/>
          <w14:ligatures w14:val="standardContextual"/>
        </w:rPr>
      </w:pPr>
      <w:hyperlink w:anchor="_Toc233876089" w:history="1">
        <w:r w:rsidRPr="001E5992">
          <w:rPr>
            <w:rStyle w:val="Lienhypertexte"/>
            <w:noProof/>
          </w:rPr>
          <w:t>[27] Intervention : Audrey Maniez – Access42</w:t>
        </w:r>
        <w:r>
          <w:rPr>
            <w:noProof/>
            <w:webHidden/>
          </w:rPr>
          <w:tab/>
        </w:r>
        <w:r>
          <w:rPr>
            <w:noProof/>
            <w:webHidden/>
          </w:rPr>
          <w:fldChar w:fldCharType="begin"/>
        </w:r>
        <w:r>
          <w:rPr>
            <w:noProof/>
            <w:webHidden/>
          </w:rPr>
          <w:instrText xml:space="preserve"> PAGEREF _Toc233876089 \h </w:instrText>
        </w:r>
        <w:r>
          <w:rPr>
            <w:noProof/>
            <w:webHidden/>
          </w:rPr>
        </w:r>
        <w:r>
          <w:rPr>
            <w:noProof/>
            <w:webHidden/>
          </w:rPr>
          <w:fldChar w:fldCharType="separate"/>
        </w:r>
        <w:r>
          <w:rPr>
            <w:noProof/>
            <w:webHidden/>
          </w:rPr>
          <w:t>14</w:t>
        </w:r>
        <w:r>
          <w:rPr>
            <w:noProof/>
            <w:webHidden/>
          </w:rPr>
          <w:fldChar w:fldCharType="end"/>
        </w:r>
      </w:hyperlink>
    </w:p>
    <w:p w14:paraId="30ECD498" w14:textId="187023BA" w:rsidR="00BB5E14" w:rsidRDefault="00BB5E14">
      <w:pPr>
        <w:pStyle w:val="TM1"/>
        <w:tabs>
          <w:tab w:val="right" w:pos="9016"/>
        </w:tabs>
        <w:rPr>
          <w:rFonts w:asciiTheme="minorHAnsi" w:eastAsiaTheme="minorEastAsia" w:hAnsiTheme="minorHAnsi" w:cstheme="minorBidi"/>
          <w:b w:val="0"/>
          <w:bCs w:val="0"/>
          <w:caps w:val="0"/>
          <w:noProof/>
          <w:color w:val="auto"/>
          <w:kern w:val="2"/>
          <w14:ligatures w14:val="standardContextual"/>
        </w:rPr>
      </w:pPr>
      <w:hyperlink w:anchor="_Toc233876090" w:history="1">
        <w:r w:rsidRPr="001E5992">
          <w:rPr>
            <w:rStyle w:val="Lienhypertexte"/>
            <w:noProof/>
          </w:rPr>
          <w:t>[32] Questions &amp; Réponses</w:t>
        </w:r>
        <w:r>
          <w:rPr>
            <w:noProof/>
            <w:webHidden/>
          </w:rPr>
          <w:tab/>
        </w:r>
        <w:r>
          <w:rPr>
            <w:noProof/>
            <w:webHidden/>
          </w:rPr>
          <w:fldChar w:fldCharType="begin"/>
        </w:r>
        <w:r>
          <w:rPr>
            <w:noProof/>
            <w:webHidden/>
          </w:rPr>
          <w:instrText xml:space="preserve"> PAGEREF _Toc233876090 \h </w:instrText>
        </w:r>
        <w:r>
          <w:rPr>
            <w:noProof/>
            <w:webHidden/>
          </w:rPr>
        </w:r>
        <w:r>
          <w:rPr>
            <w:noProof/>
            <w:webHidden/>
          </w:rPr>
          <w:fldChar w:fldCharType="separate"/>
        </w:r>
        <w:r>
          <w:rPr>
            <w:noProof/>
            <w:webHidden/>
          </w:rPr>
          <w:t>15</w:t>
        </w:r>
        <w:r>
          <w:rPr>
            <w:noProof/>
            <w:webHidden/>
          </w:rPr>
          <w:fldChar w:fldCharType="end"/>
        </w:r>
      </w:hyperlink>
    </w:p>
    <w:p w14:paraId="08A499D2" w14:textId="15A2FE7B" w:rsidR="00BB5E14" w:rsidRDefault="00BB5E14">
      <w:pPr>
        <w:pStyle w:val="TM1"/>
        <w:tabs>
          <w:tab w:val="right" w:pos="9016"/>
        </w:tabs>
        <w:rPr>
          <w:rFonts w:asciiTheme="minorHAnsi" w:eastAsiaTheme="minorEastAsia" w:hAnsiTheme="minorHAnsi" w:cstheme="minorBidi"/>
          <w:b w:val="0"/>
          <w:bCs w:val="0"/>
          <w:caps w:val="0"/>
          <w:noProof/>
          <w:color w:val="auto"/>
          <w:kern w:val="2"/>
          <w14:ligatures w14:val="standardContextual"/>
        </w:rPr>
      </w:pPr>
      <w:hyperlink w:anchor="_Toc233876091" w:history="1">
        <w:r w:rsidRPr="001E5992">
          <w:rPr>
            <w:rStyle w:val="Lienhypertexte"/>
            <w:noProof/>
          </w:rPr>
          <w:t>[33] Fin</w:t>
        </w:r>
        <w:r>
          <w:rPr>
            <w:noProof/>
            <w:webHidden/>
          </w:rPr>
          <w:tab/>
        </w:r>
        <w:r>
          <w:rPr>
            <w:noProof/>
            <w:webHidden/>
          </w:rPr>
          <w:fldChar w:fldCharType="begin"/>
        </w:r>
        <w:r>
          <w:rPr>
            <w:noProof/>
            <w:webHidden/>
          </w:rPr>
          <w:instrText xml:space="preserve"> PAGEREF _Toc233876091 \h </w:instrText>
        </w:r>
        <w:r>
          <w:rPr>
            <w:noProof/>
            <w:webHidden/>
          </w:rPr>
        </w:r>
        <w:r>
          <w:rPr>
            <w:noProof/>
            <w:webHidden/>
          </w:rPr>
          <w:fldChar w:fldCharType="separate"/>
        </w:r>
        <w:r>
          <w:rPr>
            <w:noProof/>
            <w:webHidden/>
          </w:rPr>
          <w:t>15</w:t>
        </w:r>
        <w:r>
          <w:rPr>
            <w:noProof/>
            <w:webHidden/>
          </w:rPr>
          <w:fldChar w:fldCharType="end"/>
        </w:r>
      </w:hyperlink>
    </w:p>
    <w:p w14:paraId="48053E6D" w14:textId="2DADD585" w:rsidR="002675AF" w:rsidRPr="00162F06" w:rsidRDefault="00162F06" w:rsidP="00162F06">
      <w:pPr>
        <w:sectPr w:rsidR="002675AF" w:rsidRPr="00162F06">
          <w:footerReference w:type="even" r:id="rId12"/>
          <w:footerReference w:type="default" r:id="rId13"/>
          <w:pgSz w:w="11906" w:h="16838"/>
          <w:pgMar w:top="1440" w:right="1440" w:bottom="1440" w:left="1440" w:header="708" w:footer="708" w:gutter="0"/>
          <w:cols w:space="720"/>
          <w:docGrid w:linePitch="360"/>
        </w:sectPr>
      </w:pPr>
      <w:r w:rsidRPr="00162F06">
        <w:rPr>
          <w:rFonts w:asciiTheme="majorHAnsi" w:hAnsiTheme="majorHAnsi"/>
          <w:b/>
          <w:bCs/>
          <w:caps/>
          <w:szCs w:val="24"/>
        </w:rPr>
        <w:fldChar w:fldCharType="end"/>
      </w:r>
    </w:p>
    <w:p w14:paraId="454A3BE2" w14:textId="1F51AB2A" w:rsidR="002675AF" w:rsidRPr="00162F06" w:rsidRDefault="002675AF" w:rsidP="002675AF">
      <w:pPr>
        <w:pStyle w:val="Titre1"/>
      </w:pPr>
      <w:bookmarkStart w:id="1" w:name="_Toc233876083"/>
      <w:r w:rsidRPr="00162F06">
        <w:lastRenderedPageBreak/>
        <w:t>[1] Présentation</w:t>
      </w:r>
      <w:bookmarkEnd w:id="1"/>
    </w:p>
    <w:p w14:paraId="677732B1" w14:textId="77777777" w:rsidR="002675AF" w:rsidRPr="00162F06" w:rsidRDefault="002675AF" w:rsidP="002675AF">
      <w:r w:rsidRPr="00162F06">
        <w:t>WEBINAIRE</w:t>
      </w:r>
    </w:p>
    <w:p w14:paraId="3F2B75E9" w14:textId="77777777" w:rsidR="00D52372" w:rsidRDefault="00D52372" w:rsidP="002675AF">
      <w:r w:rsidRPr="00D52372">
        <w:t xml:space="preserve">Nouvelles exigences RNCP/RS : quels impacts </w:t>
      </w:r>
      <w:r w:rsidRPr="00D52372">
        <w:br/>
        <w:t>pour vos référentiels dans le champ du digital ?</w:t>
      </w:r>
    </w:p>
    <w:p w14:paraId="3B9FD5C5" w14:textId="5421E09B" w:rsidR="002675AF" w:rsidRPr="00162F06" w:rsidRDefault="00D52372" w:rsidP="002675AF">
      <w:r>
        <w:t>30 juin 2026 – 11h30 12h30</w:t>
      </w:r>
    </w:p>
    <w:p w14:paraId="5B5D6E84" w14:textId="15500D78" w:rsidR="002675AF" w:rsidRPr="00162F06" w:rsidRDefault="002675AF" w:rsidP="002675AF">
      <w:pPr>
        <w:pStyle w:val="Titre1"/>
      </w:pPr>
      <w:bookmarkStart w:id="2" w:name="_Toc233876084"/>
      <w:r w:rsidRPr="00162F06">
        <w:t>[</w:t>
      </w:r>
      <w:r w:rsidR="005660FC">
        <w:t>2</w:t>
      </w:r>
      <w:r w:rsidRPr="00162F06">
        <w:t>] Les Intervenants</w:t>
      </w:r>
      <w:bookmarkEnd w:id="2"/>
    </w:p>
    <w:p w14:paraId="3344C21F" w14:textId="53796CE3" w:rsidR="00D52372" w:rsidRDefault="00D52372" w:rsidP="00114535">
      <w:pPr>
        <w:pStyle w:val="Paragraphedeliste"/>
        <w:numPr>
          <w:ilvl w:val="0"/>
          <w:numId w:val="1"/>
        </w:numPr>
      </w:pPr>
      <w:r w:rsidRPr="00D52372">
        <w:drawing>
          <wp:inline distT="0" distB="0" distL="0" distR="0" wp14:anchorId="37E204D3" wp14:editId="01D10FD3">
            <wp:extent cx="637761" cy="637761"/>
            <wp:effectExtent l="50800" t="50800" r="48260" b="48260"/>
            <wp:docPr id="21" name="Image 20">
              <a:extLst xmlns:a="http://schemas.openxmlformats.org/drawingml/2006/main">
                <a:ext uri="{FF2B5EF4-FFF2-40B4-BE49-F238E27FC236}">
                  <a16:creationId xmlns:a16="http://schemas.microsoft.com/office/drawing/2014/main" id="{DF246A75-2297-CC91-CDF5-202A4268E21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0">
                      <a:extLst>
                        <a:ext uri="{FF2B5EF4-FFF2-40B4-BE49-F238E27FC236}">
                          <a16:creationId xmlns:a16="http://schemas.microsoft.com/office/drawing/2014/main" id="{DF246A75-2297-CC91-CDF5-202A4268E21D}"/>
                        </a:ext>
                        <a:ext uri="{C183D7F6-B498-43B3-948B-1728B52AA6E4}">
                          <adec:decorative xmlns:adec="http://schemas.microsoft.com/office/drawing/2017/decorative" val="1"/>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pic:blipFill>
                  <pic:spPr>
                    <a:xfrm>
                      <a:off x="0" y="0"/>
                      <a:ext cx="657085" cy="657085"/>
                    </a:xfrm>
                    <a:prstGeom prst="ellipse">
                      <a:avLst/>
                    </a:prstGeom>
                    <a:ln w="38100">
                      <a:solidFill>
                        <a:srgbClr val="EA5A15"/>
                      </a:solidFill>
                    </a:ln>
                  </pic:spPr>
                </pic:pic>
              </a:graphicData>
            </a:graphic>
          </wp:inline>
        </w:drawing>
      </w:r>
      <w:r w:rsidR="005660FC" w:rsidRPr="005660FC">
        <w:t>Aurélia BOLLÉ, AINOA</w:t>
      </w:r>
    </w:p>
    <w:p w14:paraId="2A65A1D6" w14:textId="274593D3" w:rsidR="002675AF" w:rsidRDefault="002675AF" w:rsidP="00114535">
      <w:pPr>
        <w:pStyle w:val="Paragraphedeliste"/>
        <w:numPr>
          <w:ilvl w:val="0"/>
          <w:numId w:val="1"/>
        </w:numPr>
      </w:pPr>
      <w:r w:rsidRPr="00162F06">
        <w:fldChar w:fldCharType="begin"/>
      </w:r>
      <w:r w:rsidRPr="00162F06">
        <w:instrText xml:space="preserve"> INCLUDEPICTURE "https://lh7-rt.googleusercontent.com/slidesz/AGV_vUdJAfmnCZyObMEtKmBCt1yXIYxQoqNondvR3Y7xgRv0RL1_myNASf59CBPOqNZa316MoktXF0DXwumxO8-mDCHE6GQcSe9RUkOH6ug0pNVef4XiTFPkaU83cst2oUq2GRiGT0F2pCMX9pUV2kwQPVc=s2048?key=4IKDEk5H_jz4Zw0cwTVAaQ" \* MERGEFORMATINET </w:instrText>
      </w:r>
      <w:r w:rsidRPr="00162F06">
        <w:fldChar w:fldCharType="separate"/>
      </w:r>
      <w:r w:rsidRPr="00162F06">
        <w:rPr>
          <w:noProof/>
        </w:rPr>
        <w:drawing>
          <wp:inline distT="0" distB="0" distL="0" distR="0" wp14:anchorId="6D696F17" wp14:editId="1AD3AF21">
            <wp:extent cx="671209" cy="671209"/>
            <wp:effectExtent l="0" t="0" r="1905" b="1905"/>
            <wp:docPr id="1109704415"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04415" name="Image 1">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7472" cy="707472"/>
                    </a:xfrm>
                    <a:prstGeom prst="rect">
                      <a:avLst/>
                    </a:prstGeom>
                    <a:noFill/>
                    <a:ln>
                      <a:noFill/>
                    </a:ln>
                  </pic:spPr>
                </pic:pic>
              </a:graphicData>
            </a:graphic>
          </wp:inline>
        </w:drawing>
      </w:r>
      <w:r w:rsidRPr="00162F06">
        <w:fldChar w:fldCharType="end"/>
      </w:r>
      <w:r w:rsidRPr="00162F06">
        <w:t>Audrey MANIEZ, ACCESS42</w:t>
      </w:r>
    </w:p>
    <w:p w14:paraId="0BCD6A46" w14:textId="0CCCEAAA" w:rsidR="005660FC" w:rsidRDefault="005660FC" w:rsidP="00114535">
      <w:pPr>
        <w:pStyle w:val="Paragraphedeliste"/>
        <w:numPr>
          <w:ilvl w:val="0"/>
          <w:numId w:val="1"/>
        </w:numPr>
      </w:pPr>
      <w:r w:rsidRPr="005660FC">
        <w:drawing>
          <wp:inline distT="0" distB="0" distL="0" distR="0" wp14:anchorId="08AC20CD" wp14:editId="6533B278">
            <wp:extent cx="650240" cy="645991"/>
            <wp:effectExtent l="38100" t="38100" r="35560" b="40005"/>
            <wp:docPr id="14" name="Image 13">
              <a:extLst xmlns:a="http://schemas.openxmlformats.org/drawingml/2006/main">
                <a:ext uri="{FF2B5EF4-FFF2-40B4-BE49-F238E27FC236}">
                  <a16:creationId xmlns:a16="http://schemas.microsoft.com/office/drawing/2014/main" id="{41431EB6-BF8C-6366-54CF-052B2D811669}"/>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3">
                      <a:extLst>
                        <a:ext uri="{FF2B5EF4-FFF2-40B4-BE49-F238E27FC236}">
                          <a16:creationId xmlns:a16="http://schemas.microsoft.com/office/drawing/2014/main" id="{41431EB6-BF8C-6366-54CF-052B2D811669}"/>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l="26609" t="7308" r="24622" b="14249"/>
                    <a:stretch>
                      <a:fillRect/>
                    </a:stretch>
                  </pic:blipFill>
                  <pic:spPr>
                    <a:xfrm>
                      <a:off x="0" y="0"/>
                      <a:ext cx="666691" cy="662335"/>
                    </a:xfrm>
                    <a:prstGeom prst="ellipse">
                      <a:avLst/>
                    </a:prstGeom>
                    <a:ln w="28575">
                      <a:solidFill>
                        <a:schemeClr val="accent1"/>
                      </a:solidFill>
                    </a:ln>
                  </pic:spPr>
                </pic:pic>
              </a:graphicData>
            </a:graphic>
          </wp:inline>
        </w:drawing>
      </w:r>
      <w:r w:rsidR="00C43D08" w:rsidRPr="00C43D08">
        <w:t>Fanny MONTARELLO, CG Conseil groupe AMNYOS</w:t>
      </w:r>
    </w:p>
    <w:p w14:paraId="1A101B20" w14:textId="46C8D4C4" w:rsidR="005660FC" w:rsidRDefault="005660FC" w:rsidP="00114535">
      <w:pPr>
        <w:pStyle w:val="Paragraphedeliste"/>
        <w:numPr>
          <w:ilvl w:val="0"/>
          <w:numId w:val="1"/>
        </w:numPr>
      </w:pPr>
      <w:r w:rsidRPr="005660FC">
        <w:drawing>
          <wp:inline distT="0" distB="0" distL="0" distR="0" wp14:anchorId="4899BAEE" wp14:editId="3726C3D6">
            <wp:extent cx="675963" cy="667578"/>
            <wp:effectExtent l="38100" t="38100" r="35560" b="43815"/>
            <wp:docPr id="24" name="Image 23">
              <a:extLst xmlns:a="http://schemas.openxmlformats.org/drawingml/2006/main">
                <a:ext uri="{FF2B5EF4-FFF2-40B4-BE49-F238E27FC236}">
                  <a16:creationId xmlns:a16="http://schemas.microsoft.com/office/drawing/2014/main" id="{A4565D83-BAA7-19B7-9347-57C6C95747C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3">
                      <a:extLst>
                        <a:ext uri="{FF2B5EF4-FFF2-40B4-BE49-F238E27FC236}">
                          <a16:creationId xmlns:a16="http://schemas.microsoft.com/office/drawing/2014/main" id="{A4565D83-BAA7-19B7-9347-57C6C95747CF}"/>
                        </a:ex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l="10719" t="483" r="6887" b="18144"/>
                    <a:stretch>
                      <a:fillRect/>
                    </a:stretch>
                  </pic:blipFill>
                  <pic:spPr>
                    <a:xfrm>
                      <a:off x="0" y="0"/>
                      <a:ext cx="694497" cy="685882"/>
                    </a:xfrm>
                    <a:prstGeom prst="ellipse">
                      <a:avLst/>
                    </a:prstGeom>
                    <a:ln w="28575">
                      <a:solidFill>
                        <a:schemeClr val="accent1"/>
                      </a:solidFill>
                    </a:ln>
                  </pic:spPr>
                </pic:pic>
              </a:graphicData>
            </a:graphic>
          </wp:inline>
        </w:drawing>
      </w:r>
      <w:r w:rsidR="00C43D08" w:rsidRPr="00C43D08">
        <w:t>Joël RUIZ, France compétences</w:t>
      </w:r>
    </w:p>
    <w:p w14:paraId="3186502C" w14:textId="77777777" w:rsidR="005660FC" w:rsidRPr="00162F06" w:rsidRDefault="005660FC" w:rsidP="005660FC"/>
    <w:p w14:paraId="7D739583" w14:textId="49F6763F" w:rsidR="00AD6456" w:rsidRDefault="002675AF" w:rsidP="00AD6456">
      <w:pPr>
        <w:pStyle w:val="Titre1"/>
      </w:pPr>
      <w:bookmarkStart w:id="3" w:name="_Toc233876085"/>
      <w:r w:rsidRPr="00162F06">
        <w:t xml:space="preserve">[3] </w:t>
      </w:r>
      <w:r w:rsidR="00C43D08" w:rsidRPr="00C43D08">
        <w:t>Nos derniers livrables</w:t>
      </w:r>
      <w:bookmarkEnd w:id="3"/>
    </w:p>
    <w:p w14:paraId="55E65653" w14:textId="40674122" w:rsidR="00C43D08" w:rsidRDefault="00C43D08" w:rsidP="00C43D08">
      <w:r w:rsidRPr="00C43D08">
        <w:t>Qualité du multimodal, contrôle, enjeux de l’IA, cadre réglementaire…</w:t>
      </w:r>
    </w:p>
    <w:p w14:paraId="6FC1355F" w14:textId="5B13C8CA" w:rsidR="008128E6" w:rsidRDefault="008128E6" w:rsidP="008128E6">
      <w:pPr>
        <w:jc w:val="center"/>
      </w:pPr>
      <w:r w:rsidRPr="008128E6">
        <w:drawing>
          <wp:inline distT="0" distB="0" distL="0" distR="0" wp14:anchorId="4ACC47FC" wp14:editId="5E9BDE40">
            <wp:extent cx="2963105" cy="2305878"/>
            <wp:effectExtent l="0" t="0" r="0" b="5715"/>
            <wp:docPr id="857970763"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970763" name="Image 1">
                      <a:extLst>
                        <a:ext uri="{C183D7F6-B498-43B3-948B-1728B52AA6E4}">
                          <adec:decorative xmlns:adec="http://schemas.microsoft.com/office/drawing/2017/decorative" val="1"/>
                        </a:ext>
                      </a:extLst>
                    </pic:cNvPr>
                    <pic:cNvPicPr/>
                  </pic:nvPicPr>
                  <pic:blipFill>
                    <a:blip r:embed="rId18"/>
                    <a:stretch>
                      <a:fillRect/>
                    </a:stretch>
                  </pic:blipFill>
                  <pic:spPr>
                    <a:xfrm>
                      <a:off x="0" y="0"/>
                      <a:ext cx="2977946" cy="2317427"/>
                    </a:xfrm>
                    <a:prstGeom prst="rect">
                      <a:avLst/>
                    </a:prstGeom>
                  </pic:spPr>
                </pic:pic>
              </a:graphicData>
            </a:graphic>
          </wp:inline>
        </w:drawing>
      </w:r>
    </w:p>
    <w:p w14:paraId="1DC5B2BC" w14:textId="77777777" w:rsidR="008128E6" w:rsidRPr="008128E6" w:rsidRDefault="008128E6" w:rsidP="008128E6">
      <w:r w:rsidRPr="008128E6">
        <w:lastRenderedPageBreak/>
        <w:t xml:space="preserve">Retrouvez nos Fiches pratiques et nos livrables sur </w:t>
      </w:r>
      <w:hyperlink r:id="rId19" w:history="1">
        <w:r w:rsidRPr="008128E6">
          <w:rPr>
            <w:rStyle w:val="Lienhypertexte"/>
          </w:rPr>
          <w:t>ainoa-asso.fr</w:t>
        </w:r>
      </w:hyperlink>
    </w:p>
    <w:p w14:paraId="6E760E99" w14:textId="239EBFA7" w:rsidR="002675AF" w:rsidRPr="00162F06" w:rsidRDefault="002675AF" w:rsidP="008128E6">
      <w:pPr>
        <w:pStyle w:val="Titre1"/>
      </w:pPr>
      <w:bookmarkStart w:id="4" w:name="_Toc233876086"/>
      <w:r w:rsidRPr="00162F06">
        <w:t xml:space="preserve">[4] </w:t>
      </w:r>
      <w:r w:rsidR="00D804FA">
        <w:t xml:space="preserve">Intervention : </w:t>
      </w:r>
      <w:r w:rsidR="00D804FA" w:rsidRPr="00D804FA">
        <w:t xml:space="preserve">Aurélia BOLLÉ – </w:t>
      </w:r>
      <w:r w:rsidR="00D804FA">
        <w:t>AINOA</w:t>
      </w:r>
      <w:bookmarkEnd w:id="4"/>
    </w:p>
    <w:p w14:paraId="39D61DBD" w14:textId="2BD173D6" w:rsidR="002675AF" w:rsidRPr="00162F06" w:rsidRDefault="002675AF" w:rsidP="00D804FA">
      <w:pPr>
        <w:pStyle w:val="Titre1"/>
      </w:pPr>
      <w:bookmarkStart w:id="5" w:name="_Toc233876087"/>
      <w:r w:rsidRPr="00162F06">
        <w:t>[5]</w:t>
      </w:r>
      <w:r w:rsidR="00D804FA">
        <w:t xml:space="preserve"> </w:t>
      </w:r>
      <w:r w:rsidR="00D804FA">
        <w:t>Intervention</w:t>
      </w:r>
      <w:r w:rsidR="00D804FA">
        <w:t xml:space="preserve"> : </w:t>
      </w:r>
      <w:r w:rsidR="00D804FA" w:rsidRPr="00D804FA">
        <w:t xml:space="preserve">Joël RUIZ </w:t>
      </w:r>
      <w:r w:rsidR="00D804FA">
        <w:t xml:space="preserve">- </w:t>
      </w:r>
      <w:r w:rsidR="00D804FA" w:rsidRPr="00D804FA">
        <w:rPr>
          <w:bCs/>
        </w:rPr>
        <w:t>FRANCE COMPTÉTENCES</w:t>
      </w:r>
      <w:bookmarkEnd w:id="5"/>
    </w:p>
    <w:p w14:paraId="160C57AB" w14:textId="1CAA3058" w:rsidR="005A6C06" w:rsidRDefault="002675AF" w:rsidP="005A6C06">
      <w:pPr>
        <w:pStyle w:val="Titre2"/>
        <w:rPr>
          <w:bCs/>
        </w:rPr>
      </w:pPr>
      <w:r w:rsidRPr="00162F06">
        <w:t xml:space="preserve">[6] </w:t>
      </w:r>
      <w:r w:rsidR="005A6C06" w:rsidRPr="005A6C06">
        <w:rPr>
          <w:bCs/>
        </w:rPr>
        <w:t>La commission de la certification professionnelle dans la gouvernance de France compétences : rappel</w:t>
      </w:r>
    </w:p>
    <w:p w14:paraId="2B6A9F22" w14:textId="480D5372" w:rsidR="005A6C06" w:rsidRPr="005A6C06" w:rsidRDefault="005A6C06" w:rsidP="00114535">
      <w:pPr>
        <w:pStyle w:val="Paragraphedeliste"/>
        <w:numPr>
          <w:ilvl w:val="0"/>
          <w:numId w:val="3"/>
        </w:numPr>
      </w:pPr>
      <w:r w:rsidRPr="005A6C06">
        <w:t>France compétences est un établissement public de l’État sous tutelle du ministère en charge de la formation professionnelle. La gouvernance de France compétences est assurée par un conseil d’administration quadripartite et par un directeur général nommé par décret après avis du conseil d’administration.</w:t>
      </w:r>
    </w:p>
    <w:p w14:paraId="346797D2" w14:textId="77777777" w:rsidR="005A6C06" w:rsidRPr="005A6C06" w:rsidRDefault="005A6C06" w:rsidP="00114535">
      <w:pPr>
        <w:pStyle w:val="Paragraphedeliste"/>
        <w:numPr>
          <w:ilvl w:val="0"/>
          <w:numId w:val="3"/>
        </w:numPr>
      </w:pPr>
      <w:r w:rsidRPr="005A6C06">
        <w:t xml:space="preserve">La commission de la certification professionnelle répond également à une composition quadripartite mais elle revêt un statut particulier. </w:t>
      </w:r>
    </w:p>
    <w:p w14:paraId="05381D2C" w14:textId="77777777" w:rsidR="005A6C06" w:rsidRPr="005A6C06" w:rsidRDefault="005A6C06" w:rsidP="00114535">
      <w:pPr>
        <w:pStyle w:val="Paragraphedeliste"/>
        <w:numPr>
          <w:ilvl w:val="1"/>
          <w:numId w:val="3"/>
        </w:numPr>
      </w:pPr>
      <w:r w:rsidRPr="005A6C06">
        <w:t xml:space="preserve">Elle est la seule commission de France compétences à disposer d’une assise textuelle (L.6113-5 et 6 du code du travail). </w:t>
      </w:r>
    </w:p>
    <w:p w14:paraId="54C3D835" w14:textId="42470E16" w:rsidR="005A6C06" w:rsidRPr="005A6C06" w:rsidRDefault="005A6C06" w:rsidP="00114535">
      <w:pPr>
        <w:pStyle w:val="Paragraphedeliste"/>
        <w:numPr>
          <w:ilvl w:val="1"/>
          <w:numId w:val="3"/>
        </w:numPr>
      </w:pPr>
      <w:r w:rsidRPr="005A6C06">
        <w:t xml:space="preserve">Ses membres sont nommés par le ministre chargé de la formation professionnelle sur proposition des institutions et organisations qui la constituent. </w:t>
      </w:r>
    </w:p>
    <w:p w14:paraId="784A3E12" w14:textId="4696ECD4" w:rsidR="005A6C06" w:rsidRPr="005A6C06" w:rsidRDefault="005A6C06" w:rsidP="00114535">
      <w:pPr>
        <w:pStyle w:val="Paragraphedeliste"/>
        <w:numPr>
          <w:ilvl w:val="1"/>
          <w:numId w:val="3"/>
        </w:numPr>
      </w:pPr>
      <w:r w:rsidRPr="005A6C06">
        <w:t>Elle est composée des représentants des ministères certificateurs, des représentants du patronat, des représentants des syndicats et des régions</w:t>
      </w:r>
    </w:p>
    <w:p w14:paraId="533C2A0E" w14:textId="3AF43B62" w:rsidR="005A6C06" w:rsidRPr="005A6C06" w:rsidRDefault="005A6C06" w:rsidP="00114535">
      <w:pPr>
        <w:pStyle w:val="Paragraphedeliste"/>
        <w:numPr>
          <w:ilvl w:val="0"/>
          <w:numId w:val="3"/>
        </w:numPr>
      </w:pPr>
      <w:r w:rsidRPr="005A6C06">
        <w:t>La commission fonctionne de façon autonome : elle ne rend pas compte au directeur général ni au conseil d’administration et n’est pas soumise à un contrôle hiérarchique. Toutefois, son règlement intérieur est adopté par le conseil d’administration.</w:t>
      </w:r>
    </w:p>
    <w:p w14:paraId="1D83DD0C" w14:textId="77777777" w:rsidR="000B4CCC" w:rsidRPr="000B4CCC" w:rsidRDefault="002675AF" w:rsidP="000B4CCC">
      <w:pPr>
        <w:pStyle w:val="Titre2"/>
      </w:pPr>
      <w:r w:rsidRPr="00162F06">
        <w:t xml:space="preserve">[7] </w:t>
      </w:r>
      <w:r w:rsidR="000B4CCC" w:rsidRPr="000B4CCC">
        <w:rPr>
          <w:bCs/>
        </w:rPr>
        <w:t xml:space="preserve">La politique de certification professionnelle : rappel </w:t>
      </w:r>
    </w:p>
    <w:p w14:paraId="42D55A43" w14:textId="77777777" w:rsidR="000B4CCC" w:rsidRPr="000B4CCC" w:rsidRDefault="000B4CCC" w:rsidP="00114535">
      <w:pPr>
        <w:numPr>
          <w:ilvl w:val="0"/>
          <w:numId w:val="4"/>
        </w:numPr>
      </w:pPr>
      <w:r w:rsidRPr="000B4CCC">
        <w:t>La Commission de la Certification Professionnelle est (entre autres) garante des Répertoires.</w:t>
      </w:r>
    </w:p>
    <w:p w14:paraId="0DF48E9D" w14:textId="27084CC5" w:rsidR="000B4CCC" w:rsidRPr="000B4CCC" w:rsidRDefault="000B4CCC" w:rsidP="00114535">
      <w:pPr>
        <w:numPr>
          <w:ilvl w:val="0"/>
          <w:numId w:val="4"/>
        </w:numPr>
      </w:pPr>
      <w:r w:rsidRPr="000B4CCC">
        <w:t xml:space="preserve">Un Diplôme professionnel et tout autre Titre ou Certificat professionnel est un SIGNAL DE CONFIANCE donné à tous que celui-ci est un </w:t>
      </w:r>
      <w:r w:rsidRPr="000B4CCC">
        <w:rPr>
          <w:b/>
          <w:bCs/>
        </w:rPr>
        <w:t xml:space="preserve">REPÈRE fiable </w:t>
      </w:r>
      <w:r w:rsidRPr="000B4CCC">
        <w:t>en matière de recrutement, de mobilité et de promotions internes car il est RECONNU comme une réponse aux besoins en compétences du marché du travail.</w:t>
      </w:r>
    </w:p>
    <w:p w14:paraId="7A0FE171" w14:textId="3B26CE61" w:rsidR="000B4CCC" w:rsidRPr="000B4CCC" w:rsidRDefault="000B4CCC" w:rsidP="00114535">
      <w:pPr>
        <w:numPr>
          <w:ilvl w:val="0"/>
          <w:numId w:val="4"/>
        </w:numPr>
      </w:pPr>
      <w:r w:rsidRPr="000B4CCC">
        <w:t xml:space="preserve">En EUROPE, 2 approches coexistent: celle qui réserve au système formel ( académique) la certification des diplômes professionnels et celle qui est </w:t>
      </w:r>
      <w:r w:rsidRPr="000B4CCC">
        <w:rPr>
          <w:b/>
          <w:bCs/>
        </w:rPr>
        <w:t>« ouverte »</w:t>
      </w:r>
      <w:r w:rsidRPr="000B4CCC">
        <w:t xml:space="preserve"> et qui autorise, en sus de celles délivrées </w:t>
      </w:r>
      <w:r w:rsidRPr="000B4CCC">
        <w:lastRenderedPageBreak/>
        <w:t xml:space="preserve">au nom de l’État, d’avoir des </w:t>
      </w:r>
      <w:r w:rsidRPr="000B4CCC">
        <w:rPr>
          <w:b/>
          <w:bCs/>
        </w:rPr>
        <w:t xml:space="preserve">certifications à la demande </w:t>
      </w:r>
      <w:r w:rsidRPr="000B4CCC">
        <w:t>inscrites dans un RÉPERTOIRE (pour les métiers c’est le RNCP, pour les autres c’est le Répertoire Spécifique).</w:t>
      </w:r>
    </w:p>
    <w:p w14:paraId="4E48A609" w14:textId="4D766F1E" w:rsidR="000B4CCC" w:rsidRPr="000B4CCC" w:rsidRDefault="000B4CCC" w:rsidP="00114535">
      <w:pPr>
        <w:numPr>
          <w:ilvl w:val="0"/>
          <w:numId w:val="4"/>
        </w:numPr>
      </w:pPr>
      <w:r w:rsidRPr="000B4CCC">
        <w:t xml:space="preserve">Un Diplôme professionnel et tout autre Titre ou Certificat professionnel DOIT être inscrit dans un des deux répertoires qui a vocation </w:t>
      </w:r>
      <w:proofErr w:type="spellStart"/>
      <w:r w:rsidRPr="000B4CCC">
        <w:t>a</w:t>
      </w:r>
      <w:proofErr w:type="spellEnd"/>
      <w:r w:rsidRPr="000B4CCC">
        <w:t xml:space="preserve"> être UN SYSTÈME DE RÉFÉRENCE. La certification professionnelle englobe donc </w:t>
      </w:r>
      <w:r w:rsidRPr="000B4CCC">
        <w:rPr>
          <w:b/>
          <w:bCs/>
        </w:rPr>
        <w:t xml:space="preserve">les diplômes </w:t>
      </w:r>
      <w:r w:rsidRPr="000B4CCC">
        <w:t xml:space="preserve">délivrés par des ministères certificateurs et au nom de l’État, </w:t>
      </w:r>
      <w:r w:rsidRPr="000B4CCC">
        <w:rPr>
          <w:b/>
          <w:bCs/>
        </w:rPr>
        <w:t>les titres à finalités professionnelle</w:t>
      </w:r>
      <w:r w:rsidRPr="000B4CCC">
        <w:t xml:space="preserve"> délivrées par des certificateurs privés ou des branches professionnelles, les </w:t>
      </w:r>
      <w:r w:rsidRPr="000B4CCC">
        <w:rPr>
          <w:b/>
          <w:bCs/>
        </w:rPr>
        <w:t>CQP</w:t>
      </w:r>
      <w:r w:rsidRPr="000B4CCC">
        <w:t xml:space="preserve"> des branches professionnelles, </w:t>
      </w:r>
      <w:r w:rsidRPr="000B4CCC">
        <w:rPr>
          <w:b/>
          <w:bCs/>
        </w:rPr>
        <w:t>des autres certifications et habilitations</w:t>
      </w:r>
      <w:r w:rsidRPr="000B4CCC">
        <w:t xml:space="preserve"> (relevant du Répertoire spécifique) </w:t>
      </w:r>
    </w:p>
    <w:p w14:paraId="6D51A94B" w14:textId="77777777" w:rsidR="002D67A2" w:rsidRPr="002D67A2" w:rsidRDefault="002675AF" w:rsidP="002D67A2">
      <w:pPr>
        <w:pStyle w:val="Titre2"/>
        <w:rPr>
          <w:bCs/>
        </w:rPr>
      </w:pPr>
      <w:r w:rsidRPr="00162F06">
        <w:t xml:space="preserve">[8] </w:t>
      </w:r>
      <w:r w:rsidR="002D67A2" w:rsidRPr="002D67A2">
        <w:rPr>
          <w:bCs/>
        </w:rPr>
        <w:t xml:space="preserve">2026 : la politique de certification professionnelle </w:t>
      </w:r>
    </w:p>
    <w:p w14:paraId="4B3D0C7D" w14:textId="77777777" w:rsidR="0030551D" w:rsidRPr="0030551D" w:rsidRDefault="0030551D" w:rsidP="0030551D">
      <w:r w:rsidRPr="0030551D">
        <w:t>Quelques chiffres:</w:t>
      </w:r>
    </w:p>
    <w:p w14:paraId="0014F8D2" w14:textId="77777777" w:rsidR="0030551D" w:rsidRPr="0030551D" w:rsidRDefault="0030551D" w:rsidP="00114535">
      <w:pPr>
        <w:numPr>
          <w:ilvl w:val="0"/>
          <w:numId w:val="5"/>
        </w:numPr>
      </w:pPr>
      <w:r w:rsidRPr="0030551D">
        <w:t xml:space="preserve"> Diminution des certifications depuis 2019 (de 10 144 à 6 564).</w:t>
      </w:r>
    </w:p>
    <w:p w14:paraId="3F9A48DC" w14:textId="5391C357" w:rsidR="0030551D" w:rsidRPr="0030551D" w:rsidRDefault="0030551D" w:rsidP="00114535">
      <w:pPr>
        <w:numPr>
          <w:ilvl w:val="0"/>
          <w:numId w:val="5"/>
        </w:numPr>
      </w:pPr>
      <w:r w:rsidRPr="0030551D">
        <w:t xml:space="preserve"> Augmentation des durées d’enregistrement au RNCP (durées maximales de 5 ans passent de 30 à 42 %).</w:t>
      </w:r>
    </w:p>
    <w:p w14:paraId="1CE9FF16" w14:textId="19FFBA99" w:rsidR="0030551D" w:rsidRPr="0030551D" w:rsidRDefault="0030551D" w:rsidP="00114535">
      <w:pPr>
        <w:numPr>
          <w:ilvl w:val="0"/>
          <w:numId w:val="5"/>
        </w:numPr>
      </w:pPr>
      <w:r w:rsidRPr="0030551D">
        <w:t xml:space="preserve">Augmentation du taux d’acceptation au RNCP (68 % toutes certifications et 90 % pour les CQP). </w:t>
      </w:r>
    </w:p>
    <w:p w14:paraId="57EBA3F7" w14:textId="77777777" w:rsidR="0030551D" w:rsidRPr="0030551D" w:rsidRDefault="0030551D" w:rsidP="00114535">
      <w:pPr>
        <w:numPr>
          <w:ilvl w:val="0"/>
          <w:numId w:val="5"/>
        </w:numPr>
      </w:pPr>
      <w:r w:rsidRPr="0030551D">
        <w:t>Augmentation des contrôles (en 2025, doublement des contrôles).</w:t>
      </w:r>
    </w:p>
    <w:p w14:paraId="05FE24AF" w14:textId="3DDEEE2A" w:rsidR="0030551D" w:rsidRPr="0030551D" w:rsidRDefault="0030551D" w:rsidP="0030551D">
      <w:r w:rsidRPr="0030551D">
        <w:rPr>
          <w:b/>
          <w:bCs/>
        </w:rPr>
        <w:t>Attention :</w:t>
      </w:r>
      <w:r w:rsidRPr="0030551D">
        <w:t xml:space="preserve"> depuis 2025, peut être REFUSÉ à l’enregistrement sans examen tout dossier en situation de PLAGIAT, de COMMUNICATION TROMPEUSE sur la formation certifiante et la certification préparée, de FAUSSE DÉCLARATION (principalement sur les promotions de bénéficiaires).</w:t>
      </w:r>
    </w:p>
    <w:p w14:paraId="39BCC743" w14:textId="2C63903C" w:rsidR="000B4CCC" w:rsidRDefault="0030551D" w:rsidP="002D67A2">
      <w:r w:rsidRPr="0030551D">
        <w:rPr>
          <w:b/>
          <w:bCs/>
        </w:rPr>
        <w:t>Attention :</w:t>
      </w:r>
      <w:r w:rsidRPr="0030551D">
        <w:t xml:space="preserve"> depuis 2025, le réseau d’un certificateur (éventuellement ses </w:t>
      </w:r>
      <w:proofErr w:type="spellStart"/>
      <w:r w:rsidRPr="0030551D">
        <w:t>co</w:t>
      </w:r>
      <w:proofErr w:type="spellEnd"/>
      <w:r w:rsidRPr="0030551D">
        <w:t>-certificateurs) composé des organismes de formation habilités à former à la certification, doit faire l’objet d’un contrôle par le certificateur lui-même.</w:t>
      </w:r>
    </w:p>
    <w:p w14:paraId="743FE475" w14:textId="77777777" w:rsidR="0030551D" w:rsidRPr="0030551D" w:rsidRDefault="00AD6456" w:rsidP="0030551D">
      <w:pPr>
        <w:pStyle w:val="Titre2"/>
      </w:pPr>
      <w:r w:rsidRPr="00162F06">
        <w:t xml:space="preserve">[10] </w:t>
      </w:r>
      <w:r w:rsidR="0030551D" w:rsidRPr="0030551D">
        <w:t>Le RNCP : Répertoire national de la certification professionnelle</w:t>
      </w:r>
    </w:p>
    <w:p w14:paraId="6784F87E" w14:textId="77777777" w:rsidR="0030551D" w:rsidRPr="0030551D" w:rsidRDefault="0030551D" w:rsidP="00F66147">
      <w:pPr>
        <w:pStyle w:val="Titre3"/>
      </w:pPr>
      <w:r w:rsidRPr="0030551D">
        <w:t xml:space="preserve">Un répertoire de référence mais aussi une voie d’accès aux financements publics </w:t>
      </w:r>
    </w:p>
    <w:p w14:paraId="01C4EED2" w14:textId="77777777" w:rsidR="00F66147" w:rsidRPr="00F66147" w:rsidRDefault="00F66147" w:rsidP="00F66147">
      <w:r w:rsidRPr="00F66147">
        <w:t xml:space="preserve">Une certification professionnelle doit (sauf exception) être structurée en Blocs de Compétences qui peuvent être validés. Une certification </w:t>
      </w:r>
      <w:r w:rsidRPr="00F66147">
        <w:lastRenderedPageBreak/>
        <w:t xml:space="preserve">professionnelle enregistrée au RNCP (base de données officielle gérée par l’État) et active </w:t>
      </w:r>
      <w:r w:rsidRPr="00F66147">
        <w:rPr>
          <w:b/>
          <w:bCs/>
        </w:rPr>
        <w:t>est publique</w:t>
      </w:r>
      <w:r w:rsidRPr="00F66147">
        <w:t xml:space="preserve">. </w:t>
      </w:r>
    </w:p>
    <w:p w14:paraId="7B0AA6A2" w14:textId="77777777" w:rsidR="00F66147" w:rsidRPr="00F66147" w:rsidRDefault="00F66147" w:rsidP="00F66147">
      <w:r w:rsidRPr="00F66147">
        <w:t xml:space="preserve">L’enregistrement sur un répertoire garantit que sa « valeur économique et sociale » est reconnue par la collectivité. </w:t>
      </w:r>
      <w:r w:rsidRPr="00F66147">
        <w:rPr>
          <w:b/>
          <w:bCs/>
        </w:rPr>
        <w:t>Toute démarche d’enregistrement sur le Répertoire nécessite une analyse rigoureuse du besoin et doit répondre à des critères :</w:t>
      </w:r>
    </w:p>
    <w:p w14:paraId="62A78578" w14:textId="77777777" w:rsidR="00F66147" w:rsidRPr="00F66147" w:rsidRDefault="00F66147" w:rsidP="00114535">
      <w:pPr>
        <w:numPr>
          <w:ilvl w:val="1"/>
          <w:numId w:val="6"/>
        </w:numPr>
      </w:pPr>
      <w:r w:rsidRPr="00F66147">
        <w:rPr>
          <w:b/>
          <w:bCs/>
        </w:rPr>
        <w:t>l'adéquation des connaissances et compétences visées par rapport aux besoins du marché du travail (promotion des titulaires sur toute la durée de l’enregistrement)</w:t>
      </w:r>
      <w:r w:rsidRPr="00F66147">
        <w:t xml:space="preserve"> et l’impact du projet en matière de métiers visées, la réalité des moyens techniques, pédagogiques et d’encadrement pour la formation et la reconnaissance des acquis des titulaires ;</w:t>
      </w:r>
    </w:p>
    <w:p w14:paraId="4FB83DA9" w14:textId="77777777" w:rsidR="00F66147" w:rsidRPr="00F66147" w:rsidRDefault="00F66147" w:rsidP="00114535">
      <w:pPr>
        <w:numPr>
          <w:ilvl w:val="1"/>
          <w:numId w:val="6"/>
        </w:numPr>
      </w:pPr>
      <w:r w:rsidRPr="00F66147">
        <w:rPr>
          <w:b/>
          <w:bCs/>
        </w:rPr>
        <w:t>la qualité du référentiel</w:t>
      </w:r>
      <w:r w:rsidRPr="00F66147">
        <w:t xml:space="preserve"> de compétences et du référentiel d'évaluation (notamment les effets de la transition écologique, </w:t>
      </w:r>
      <w:r w:rsidRPr="00F66147">
        <w:rPr>
          <w:b/>
          <w:bCs/>
        </w:rPr>
        <w:t>la transition numérique</w:t>
      </w:r>
      <w:r w:rsidRPr="00F66147">
        <w:t>, la prévention Santé sécurité au travail, l’accès aux personnes handicapées) ;</w:t>
      </w:r>
    </w:p>
    <w:p w14:paraId="6A2259E7" w14:textId="77777777" w:rsidR="00F66147" w:rsidRPr="00F66147" w:rsidRDefault="00F66147" w:rsidP="00114535">
      <w:pPr>
        <w:numPr>
          <w:ilvl w:val="1"/>
          <w:numId w:val="6"/>
        </w:numPr>
      </w:pPr>
      <w:r w:rsidRPr="00F66147">
        <w:rPr>
          <w:b/>
          <w:bCs/>
        </w:rPr>
        <w:t>les procédures de contrôle par le certificateur ou les organismes qu’il a habilité</w:t>
      </w:r>
      <w:r w:rsidRPr="00F66147">
        <w:t xml:space="preserve"> de l'ensemble des modalités d'organisation des épreuves d'évaluation ;</w:t>
      </w:r>
    </w:p>
    <w:p w14:paraId="42DFE722" w14:textId="77777777" w:rsidR="00F66147" w:rsidRPr="00F66147" w:rsidRDefault="00F66147" w:rsidP="00114535">
      <w:pPr>
        <w:numPr>
          <w:ilvl w:val="1"/>
          <w:numId w:val="6"/>
        </w:numPr>
      </w:pPr>
      <w:r w:rsidRPr="00F66147">
        <w:rPr>
          <w:b/>
          <w:bCs/>
        </w:rPr>
        <w:t>la prise en compte des contraintes légales et règlementaires</w:t>
      </w:r>
      <w:r w:rsidRPr="00F66147">
        <w:t xml:space="preserve"> liées à l'exercice du métier visé par le projet de certification professionnelle ; </w:t>
      </w:r>
    </w:p>
    <w:p w14:paraId="22B2D2A1" w14:textId="7BC246A6" w:rsidR="00F66147" w:rsidRPr="00F66147" w:rsidRDefault="00F66147" w:rsidP="00114535">
      <w:pPr>
        <w:numPr>
          <w:ilvl w:val="1"/>
          <w:numId w:val="6"/>
        </w:numPr>
      </w:pPr>
      <w:r w:rsidRPr="00F66147">
        <w:rPr>
          <w:u w:val="single"/>
        </w:rPr>
        <w:t>Le cas échéant</w:t>
      </w:r>
      <w:r w:rsidRPr="00F66147">
        <w:t xml:space="preserve">, la </w:t>
      </w:r>
      <w:r w:rsidRPr="00F66147">
        <w:rPr>
          <w:b/>
          <w:bCs/>
        </w:rPr>
        <w:t xml:space="preserve">cohérence des correspondances totales ou partielles </w:t>
      </w:r>
      <w:r w:rsidRPr="00F66147">
        <w:t xml:space="preserve">mises en place avec des certifications professionnelles équivalentes et de même niveau de qualification et leurs blocs de compétences ; et les </w:t>
      </w:r>
      <w:r w:rsidRPr="00F66147">
        <w:rPr>
          <w:b/>
          <w:bCs/>
        </w:rPr>
        <w:t>modalités d'association des commissions paritaires nationales de l'emploi de branches professionnelles</w:t>
      </w:r>
      <w:r w:rsidRPr="00F66147">
        <w:t xml:space="preserve"> dans l'élaboration ou la validation des référentiels.</w:t>
      </w:r>
    </w:p>
    <w:p w14:paraId="6EEDE16C" w14:textId="77777777" w:rsidR="00F66147" w:rsidRPr="00F66147" w:rsidRDefault="00AD6456" w:rsidP="00F66147">
      <w:pPr>
        <w:pStyle w:val="Titre2"/>
      </w:pPr>
      <w:r w:rsidRPr="00162F06">
        <w:t xml:space="preserve">[11] </w:t>
      </w:r>
      <w:r w:rsidR="00F66147" w:rsidRPr="00F66147">
        <w:rPr>
          <w:bCs/>
        </w:rPr>
        <w:t>Répertoire spécifique</w:t>
      </w:r>
    </w:p>
    <w:p w14:paraId="74439E0C" w14:textId="77777777" w:rsidR="00F66147" w:rsidRPr="00F66147" w:rsidRDefault="00F66147" w:rsidP="00F66147">
      <w:r w:rsidRPr="00F66147">
        <w:t xml:space="preserve">Le Répertoire spécifique s’inscrit en complémentarité du RNCP, il comporte </w:t>
      </w:r>
      <w:r w:rsidRPr="00F66147">
        <w:rPr>
          <w:b/>
          <w:bCs/>
        </w:rPr>
        <w:t>quatre grandes typologies de certification :</w:t>
      </w:r>
    </w:p>
    <w:p w14:paraId="611316E9" w14:textId="671D5A1F" w:rsidR="00F66147" w:rsidRPr="00F66147" w:rsidRDefault="00F66147" w:rsidP="00114535">
      <w:pPr>
        <w:numPr>
          <w:ilvl w:val="0"/>
          <w:numId w:val="7"/>
        </w:numPr>
      </w:pPr>
      <w:r w:rsidRPr="00F66147">
        <w:t>les habilitations ou certifications découlant d’une obligation légale et réglementaire, nécessaires pour l’exercice d’un métier ou d’une activité professionnelle ;</w:t>
      </w:r>
    </w:p>
    <w:p w14:paraId="3462DFB5" w14:textId="77777777" w:rsidR="00F66147" w:rsidRPr="00F66147" w:rsidRDefault="00F66147" w:rsidP="00114535">
      <w:pPr>
        <w:numPr>
          <w:ilvl w:val="0"/>
          <w:numId w:val="7"/>
        </w:numPr>
      </w:pPr>
      <w:r w:rsidRPr="00F66147">
        <w:t>les certifications de compétences transversales mobilisables dans diverses situations professionnelles identifiées ;</w:t>
      </w:r>
    </w:p>
    <w:p w14:paraId="502CEE48" w14:textId="6C1745C7" w:rsidR="00F66147" w:rsidRPr="00F66147" w:rsidRDefault="00F66147" w:rsidP="00114535">
      <w:pPr>
        <w:numPr>
          <w:ilvl w:val="0"/>
          <w:numId w:val="7"/>
        </w:numPr>
      </w:pPr>
      <w:r w:rsidRPr="00F66147">
        <w:lastRenderedPageBreak/>
        <w:t>les certifications de compétences complémentaires à un métier, relatives à des techniques ou des méthodes appliquées à un métier ;</w:t>
      </w:r>
    </w:p>
    <w:p w14:paraId="66BE1D97" w14:textId="77777777" w:rsidR="00F66147" w:rsidRPr="00F66147" w:rsidRDefault="00F66147" w:rsidP="00114535">
      <w:pPr>
        <w:numPr>
          <w:ilvl w:val="0"/>
          <w:numId w:val="7"/>
        </w:numPr>
      </w:pPr>
      <w:r w:rsidRPr="00F66147">
        <w:t>les certifications couvrant une activité professionnelle autonome complémentaire à une activité principale.</w:t>
      </w:r>
    </w:p>
    <w:p w14:paraId="2EEA18A9" w14:textId="77777777" w:rsidR="00F43382" w:rsidRPr="00F43382" w:rsidRDefault="007B4FC3" w:rsidP="00F43382">
      <w:pPr>
        <w:pStyle w:val="Titre2"/>
      </w:pPr>
      <w:r w:rsidRPr="00162F06">
        <w:t xml:space="preserve">[12] </w:t>
      </w:r>
      <w:r w:rsidR="00F43382" w:rsidRPr="00F43382">
        <w:t>Le paradoxe des temps</w:t>
      </w:r>
    </w:p>
    <w:p w14:paraId="180DAAB3" w14:textId="77777777" w:rsidR="00F43382" w:rsidRPr="00F43382" w:rsidRDefault="00F43382" w:rsidP="00F43382">
      <w:r w:rsidRPr="00F43382">
        <w:t>Une Certification reconnue DOIT avoir un effet DURABLE sur le marché du travail.</w:t>
      </w:r>
    </w:p>
    <w:p w14:paraId="5F5A6307" w14:textId="77777777" w:rsidR="00F43382" w:rsidRPr="00F43382" w:rsidRDefault="00F43382" w:rsidP="00114535">
      <w:pPr>
        <w:numPr>
          <w:ilvl w:val="0"/>
          <w:numId w:val="8"/>
        </w:numPr>
      </w:pPr>
      <w:r w:rsidRPr="00F43382">
        <w:t>La conception d’une certification ou son renouvellement demande du temps et doit durer dans le temps pour être connue de l’Écosystème ;</w:t>
      </w:r>
    </w:p>
    <w:p w14:paraId="2995EC42" w14:textId="53DCE06C" w:rsidR="00F43382" w:rsidRPr="00F43382" w:rsidRDefault="00F43382" w:rsidP="00114535">
      <w:pPr>
        <w:numPr>
          <w:ilvl w:val="0"/>
          <w:numId w:val="8"/>
        </w:numPr>
      </w:pPr>
      <w:r w:rsidRPr="00F43382">
        <w:t>Peu de référentiels métiers sont en profonde évolution mais beaucoup sont touchés sur une partie de leurs blocs de compétences.</w:t>
      </w:r>
    </w:p>
    <w:p w14:paraId="267D2D05" w14:textId="408C3118" w:rsidR="007B4FC3" w:rsidRPr="00162F06" w:rsidRDefault="00F43382" w:rsidP="00114535">
      <w:pPr>
        <w:numPr>
          <w:ilvl w:val="0"/>
          <w:numId w:val="8"/>
        </w:numPr>
      </w:pPr>
      <w:r w:rsidRPr="00F43382">
        <w:t>Les transformations traversent de plus en plus vite le marché du travail (transformation carbone, transformation du travail à distance, transformation numérique) : comment garantir l’effet durable alors que les vagues de transformation s’accélèrent ?</w:t>
      </w:r>
    </w:p>
    <w:p w14:paraId="7C9B9555" w14:textId="77777777" w:rsidR="00F43382" w:rsidRDefault="007B4FC3" w:rsidP="00F43382">
      <w:pPr>
        <w:pStyle w:val="Titre2"/>
      </w:pPr>
      <w:r w:rsidRPr="00162F06">
        <w:t xml:space="preserve">[13] </w:t>
      </w:r>
      <w:r w:rsidR="00F43382" w:rsidRPr="00F43382">
        <w:t>Comment le digital traverse la certification professionnelle ?</w:t>
      </w:r>
    </w:p>
    <w:p w14:paraId="1112BECB" w14:textId="77777777" w:rsidR="00512E23" w:rsidRPr="00512E23" w:rsidRDefault="00512E23" w:rsidP="00512E23">
      <w:pPr>
        <w:pStyle w:val="Titre3"/>
      </w:pPr>
      <w:r w:rsidRPr="00512E23">
        <w:t>Impact général</w:t>
      </w:r>
    </w:p>
    <w:p w14:paraId="172E3B1B" w14:textId="77777777" w:rsidR="00512E23" w:rsidRPr="00512E23" w:rsidRDefault="00512E23" w:rsidP="00512E23">
      <w:r w:rsidRPr="00512E23">
        <w:t xml:space="preserve">Outre la transition écologique, le Handicap et la Santé/sécurité au travail, le décret du 6 juin 2025 impose pour un dossier d’enregistrement de prendre en compte les </w:t>
      </w:r>
      <w:r w:rsidRPr="00512E23">
        <w:rPr>
          <w:b/>
          <w:bCs/>
        </w:rPr>
        <w:t>effets de la transition numérique.</w:t>
      </w:r>
    </w:p>
    <w:p w14:paraId="639E279D" w14:textId="5B9A761C" w:rsidR="00512E23" w:rsidRPr="00512E23" w:rsidRDefault="00512E23" w:rsidP="00512E23">
      <w:r w:rsidRPr="00512E23">
        <w:t>Cela signifie que désormais dans tous les métiers, un projet de certification doit prendre la mesure de son impact sur les activités et compétences visées, de rendre compte de cet impact du numérique dans l’écriture des référentiels, d’évaluer la capacité du candidat à intégrer ces impacts notamment en contexte professionnel.</w:t>
      </w:r>
    </w:p>
    <w:p w14:paraId="4562A3B4" w14:textId="77777777" w:rsidR="00512E23" w:rsidRPr="00512E23" w:rsidRDefault="00512E23" w:rsidP="00512E23">
      <w:pPr>
        <w:pStyle w:val="Titre3"/>
      </w:pPr>
      <w:r w:rsidRPr="00512E23">
        <w:t>Impact dans les métiers</w:t>
      </w:r>
    </w:p>
    <w:p w14:paraId="742EF8EB" w14:textId="4FB1F912" w:rsidR="00512E23" w:rsidRPr="00512E23" w:rsidRDefault="00512E23" w:rsidP="00114535">
      <w:pPr>
        <w:numPr>
          <w:ilvl w:val="0"/>
          <w:numId w:val="9"/>
        </w:numPr>
      </w:pPr>
      <w:r w:rsidRPr="00512E23">
        <w:t>Les certifications nouvelles provoquées par une transformation d’un métier (Métier émergent ou en profonde évolution) au RNCP.</w:t>
      </w:r>
    </w:p>
    <w:p w14:paraId="491048FB" w14:textId="77777777" w:rsidR="00512E23" w:rsidRPr="00512E23" w:rsidRDefault="00512E23" w:rsidP="00114535">
      <w:pPr>
        <w:numPr>
          <w:ilvl w:val="0"/>
          <w:numId w:val="9"/>
        </w:numPr>
      </w:pPr>
      <w:r w:rsidRPr="00512E23">
        <w:t>Les certifications de compétences au RS qui sont complémentaires à un métier, ou couvrant une activité professionnelle autonome complémentaire à une activité principale.</w:t>
      </w:r>
    </w:p>
    <w:p w14:paraId="10CC9788" w14:textId="77777777" w:rsidR="00512E23" w:rsidRPr="00512E23" w:rsidRDefault="00512E23" w:rsidP="00512E23">
      <w:pPr>
        <w:pStyle w:val="Titre3"/>
      </w:pPr>
      <w:r w:rsidRPr="00512E23">
        <w:lastRenderedPageBreak/>
        <w:t>Impact sur les moyens pédagogiques et d’encadrement</w:t>
      </w:r>
    </w:p>
    <w:p w14:paraId="13DE07CA" w14:textId="03E4A965" w:rsidR="00512E23" w:rsidRPr="00512E23" w:rsidRDefault="00512E23" w:rsidP="00512E23">
      <w:r w:rsidRPr="00512E23">
        <w:t>Les IA pédagogiques, les formations en ligne, les jurys d’évaluation virtuels : vérifier LA COHÉRENCE et, pour l’évaluation, la robustesse du contrôle.</w:t>
      </w:r>
    </w:p>
    <w:p w14:paraId="07BEC77E" w14:textId="04F5A4BC" w:rsidR="00E42357" w:rsidRPr="00162F06" w:rsidRDefault="00E42357" w:rsidP="00512E23">
      <w:pPr>
        <w:pStyle w:val="Titre1"/>
      </w:pPr>
      <w:bookmarkStart w:id="6" w:name="_Toc233876088"/>
      <w:r w:rsidRPr="00162F06">
        <w:t xml:space="preserve">[14] </w:t>
      </w:r>
      <w:r w:rsidR="00512E23">
        <w:t xml:space="preserve">Intervention : </w:t>
      </w:r>
      <w:r w:rsidR="00512E23" w:rsidRPr="00512E23">
        <w:t>Fanny MONTARELLO</w:t>
      </w:r>
      <w:r w:rsidR="00512E23">
        <w:t xml:space="preserve"> - </w:t>
      </w:r>
      <w:r w:rsidR="00512E23" w:rsidRPr="00512E23">
        <w:rPr>
          <w:bCs/>
        </w:rPr>
        <w:t>CG CONSEIL – Groupe AMNYOS</w:t>
      </w:r>
      <w:bookmarkEnd w:id="6"/>
    </w:p>
    <w:p w14:paraId="08C42D41" w14:textId="77777777" w:rsidR="00C45476" w:rsidRPr="00C45476" w:rsidRDefault="00A037C5" w:rsidP="00C45476">
      <w:pPr>
        <w:pStyle w:val="Titre2"/>
      </w:pPr>
      <w:r w:rsidRPr="00162F06">
        <w:t>[15]</w:t>
      </w:r>
      <w:r w:rsidR="00CF6FEA" w:rsidRPr="00162F06">
        <w:t xml:space="preserve"> </w:t>
      </w:r>
      <w:r w:rsidR="00C45476" w:rsidRPr="00C45476">
        <w:t>Référentiels de certification</w:t>
      </w:r>
    </w:p>
    <w:p w14:paraId="301A1230" w14:textId="3A48966F" w:rsidR="00A037C5" w:rsidRDefault="00C45476" w:rsidP="00CF6FEA">
      <w:pPr>
        <w:pStyle w:val="Titre3"/>
      </w:pPr>
      <w:r>
        <w:t xml:space="preserve">4 angles : </w:t>
      </w:r>
    </w:p>
    <w:p w14:paraId="1C99D3BC" w14:textId="77777777" w:rsidR="00C45476" w:rsidRPr="00C45476" w:rsidRDefault="00C45476" w:rsidP="00114535">
      <w:pPr>
        <w:pStyle w:val="Paragraphedeliste"/>
        <w:numPr>
          <w:ilvl w:val="0"/>
          <w:numId w:val="10"/>
        </w:numPr>
      </w:pPr>
      <w:r w:rsidRPr="00C45476">
        <w:t>Prise en compte des situations de handicap, de l'accessibilité et de la conception universelle (article 2 de la convention relative aux droits des personnes handicapées du 30 mars 2007)</w:t>
      </w:r>
    </w:p>
    <w:p w14:paraId="51BEAC12" w14:textId="77777777" w:rsidR="00282522" w:rsidRPr="00282522" w:rsidRDefault="00282522" w:rsidP="00114535">
      <w:pPr>
        <w:pStyle w:val="Paragraphedeliste"/>
        <w:numPr>
          <w:ilvl w:val="0"/>
          <w:numId w:val="10"/>
        </w:numPr>
      </w:pPr>
      <w:r w:rsidRPr="00282522">
        <w:t>Effets de la transition écologique sur les compétences et connaissances nécessaires à l'exercice des métiers ou emplois</w:t>
      </w:r>
    </w:p>
    <w:p w14:paraId="181558A2" w14:textId="464CF235" w:rsidR="00C45476" w:rsidRDefault="00282522" w:rsidP="00114535">
      <w:pPr>
        <w:pStyle w:val="Paragraphedeliste"/>
        <w:numPr>
          <w:ilvl w:val="0"/>
          <w:numId w:val="10"/>
        </w:numPr>
      </w:pPr>
      <w:r w:rsidRPr="00282522">
        <w:t>Effets de la transition numérique sur les compétences et connaissances nécessaires à l'exercice des métiers ou emplois</w:t>
      </w:r>
    </w:p>
    <w:p w14:paraId="439D15DD" w14:textId="77777777" w:rsidR="00282522" w:rsidRPr="00282522" w:rsidRDefault="00282522" w:rsidP="00114535">
      <w:pPr>
        <w:pStyle w:val="Paragraphedeliste"/>
        <w:numPr>
          <w:ilvl w:val="0"/>
          <w:numId w:val="10"/>
        </w:numPr>
      </w:pPr>
      <w:r w:rsidRPr="00282522">
        <w:t>Principes de prévention en matière de santé et de sécurité au travail</w:t>
      </w:r>
    </w:p>
    <w:p w14:paraId="069CB91D" w14:textId="764335EB" w:rsidR="00282522" w:rsidRPr="00282522" w:rsidRDefault="00CF6FEA" w:rsidP="00282522">
      <w:pPr>
        <w:pStyle w:val="Titre2"/>
      </w:pPr>
      <w:r w:rsidRPr="00162F06">
        <w:t xml:space="preserve">[16] </w:t>
      </w:r>
      <w:r w:rsidR="00282522" w:rsidRPr="00282522">
        <w:rPr>
          <w:bCs/>
        </w:rPr>
        <w:t>La transition numérique et l’intégration de l’IA : une lame de fond transversale…</w:t>
      </w:r>
    </w:p>
    <w:p w14:paraId="18F4BABE" w14:textId="0F1F4C06" w:rsidR="00282522" w:rsidRPr="00282522" w:rsidRDefault="00282522" w:rsidP="00114535">
      <w:pPr>
        <w:pStyle w:val="Paragraphedeliste"/>
        <w:numPr>
          <w:ilvl w:val="0"/>
          <w:numId w:val="2"/>
        </w:numPr>
        <w:rPr>
          <w:rFonts w:eastAsia="Segoe UI"/>
        </w:rPr>
      </w:pPr>
      <w:r w:rsidRPr="00282522">
        <w:rPr>
          <w:rFonts w:eastAsia="Segoe UI"/>
        </w:rPr>
        <w:t>Automatisation des tâches répétitives, qui libère du temps pour des tâches à plus forte valeur ajoutée.</w:t>
      </w:r>
    </w:p>
    <w:p w14:paraId="039AB257" w14:textId="74532CCF" w:rsidR="00282522" w:rsidRPr="00282522" w:rsidRDefault="00282522" w:rsidP="00114535">
      <w:pPr>
        <w:pStyle w:val="Paragraphedeliste"/>
        <w:numPr>
          <w:ilvl w:val="0"/>
          <w:numId w:val="2"/>
        </w:numPr>
        <w:rPr>
          <w:rFonts w:eastAsia="Segoe UI"/>
        </w:rPr>
      </w:pPr>
      <w:r w:rsidRPr="00282522">
        <w:rPr>
          <w:rFonts w:eastAsia="Segoe UI"/>
        </w:rPr>
        <w:t>Déplacement de la valeur ajoutée avec glissement des activités de « production » ou « exécution » vers des rôles de supervision, de contrôle et de curation.</w:t>
      </w:r>
    </w:p>
    <w:p w14:paraId="7F7A3123" w14:textId="0AF2B0CA" w:rsidR="00CF6FEA" w:rsidRDefault="00282522" w:rsidP="00282522">
      <w:pPr>
        <w:rPr>
          <w:rFonts w:eastAsia="Segoe UI"/>
        </w:rPr>
      </w:pPr>
      <w:r>
        <w:rPr>
          <w:rFonts w:eastAsia="Segoe UI"/>
        </w:rPr>
        <w:t>MAIS</w:t>
      </w:r>
    </w:p>
    <w:p w14:paraId="6D052963" w14:textId="32CC5BDF" w:rsidR="00282522" w:rsidRDefault="00282522" w:rsidP="00114535">
      <w:pPr>
        <w:pStyle w:val="Paragraphedeliste"/>
        <w:numPr>
          <w:ilvl w:val="0"/>
          <w:numId w:val="11"/>
        </w:numPr>
        <w:rPr>
          <w:rFonts w:eastAsia="Segoe UI"/>
        </w:rPr>
      </w:pPr>
      <w:r w:rsidRPr="00282522">
        <w:rPr>
          <w:rFonts w:eastAsia="Segoe UI"/>
        </w:rPr>
        <w:t>Fracture liée à la taille des entreprises et apparition d’un « système à deux vitesses ».</w:t>
      </w:r>
    </w:p>
    <w:p w14:paraId="7B6F7523" w14:textId="0B787B59" w:rsidR="00282522" w:rsidRDefault="00282522" w:rsidP="00114535">
      <w:pPr>
        <w:pStyle w:val="Paragraphedeliste"/>
        <w:numPr>
          <w:ilvl w:val="0"/>
          <w:numId w:val="11"/>
        </w:numPr>
        <w:rPr>
          <w:rFonts w:eastAsia="Segoe UI"/>
        </w:rPr>
      </w:pPr>
      <w:r w:rsidRPr="00282522">
        <w:rPr>
          <w:rFonts w:eastAsia="Segoe UI"/>
        </w:rPr>
        <w:t>Besoin massif d'acculturation et de formation : demande de formations concrètes, axées sur des cas d'usage métiers.</w:t>
      </w:r>
    </w:p>
    <w:p w14:paraId="4DB7B249" w14:textId="15B35A41" w:rsidR="00282522" w:rsidRPr="00282522" w:rsidRDefault="00282522" w:rsidP="00282522">
      <w:pPr>
        <w:rPr>
          <w:rFonts w:eastAsia="Segoe UI"/>
        </w:rPr>
      </w:pPr>
      <w:r w:rsidRPr="00282522">
        <w:rPr>
          <w:rFonts w:eastAsia="Segoe UI"/>
          <w:b/>
          <w:bCs/>
          <w:i/>
          <w:iCs/>
        </w:rPr>
        <w:t>Sources utilisées pour ce diaporama :</w:t>
      </w:r>
      <w:hyperlink r:id="rId20" w:history="1">
        <w:r w:rsidRPr="00EE71F8">
          <w:rPr>
            <w:rStyle w:val="Lienhypertexte"/>
            <w:rFonts w:eastAsia="Segoe UI"/>
            <w:b/>
            <w:bCs/>
            <w:i/>
            <w:iCs/>
          </w:rPr>
          <w:t xml:space="preserve"> </w:t>
        </w:r>
        <w:r w:rsidR="00EE71F8" w:rsidRPr="00EE71F8">
          <w:rPr>
            <w:rStyle w:val="Lienhypertexte"/>
            <w:rFonts w:eastAsia="Segoe UI"/>
            <w:b/>
            <w:bCs/>
            <w:i/>
            <w:iCs/>
          </w:rPr>
          <w:t>La Grande Bibliothèque de France Compétences</w:t>
        </w:r>
      </w:hyperlink>
    </w:p>
    <w:p w14:paraId="3F073298" w14:textId="0E246EAA" w:rsidR="00D94D48" w:rsidRPr="00162F06" w:rsidRDefault="00CF6FEA" w:rsidP="00662033">
      <w:pPr>
        <w:pStyle w:val="Titre2"/>
        <w:rPr>
          <w:rFonts w:eastAsia="Segoe UI"/>
        </w:rPr>
      </w:pPr>
      <w:r w:rsidRPr="00162F06">
        <w:rPr>
          <w:rFonts w:eastAsia="Segoe UI"/>
        </w:rPr>
        <w:t xml:space="preserve">[17] </w:t>
      </w:r>
      <w:r w:rsidR="00622994" w:rsidRPr="00622994">
        <w:rPr>
          <w:rFonts w:eastAsia="Segoe UI"/>
          <w:bCs/>
        </w:rPr>
        <w:t>… mais des spécificités sectorielles à prendre en compte</w:t>
      </w:r>
    </w:p>
    <w:p w14:paraId="5A6CA94D" w14:textId="6A161733" w:rsidR="001C516A" w:rsidRDefault="00622994" w:rsidP="00937CC3">
      <w:pPr>
        <w:pStyle w:val="Titre3"/>
      </w:pPr>
      <w:r w:rsidRPr="00622994">
        <w:t>INDUSTRIE</w:t>
      </w:r>
      <w:r w:rsidR="001C516A" w:rsidRPr="00162F06">
        <w:t xml:space="preserve"> </w:t>
      </w:r>
    </w:p>
    <w:p w14:paraId="63B74C19" w14:textId="77777777" w:rsidR="00662033" w:rsidRPr="00662033" w:rsidRDefault="00662033" w:rsidP="00114535">
      <w:pPr>
        <w:numPr>
          <w:ilvl w:val="0"/>
          <w:numId w:val="12"/>
        </w:numPr>
      </w:pPr>
      <w:r w:rsidRPr="00662033">
        <w:t xml:space="preserve">Recherche </w:t>
      </w:r>
      <w:r w:rsidRPr="00662033">
        <w:rPr>
          <w:b/>
          <w:bCs/>
        </w:rPr>
        <w:t xml:space="preserve">d’efficacité opérationnelle </w:t>
      </w:r>
    </w:p>
    <w:p w14:paraId="09EF408A" w14:textId="77777777" w:rsidR="00662033" w:rsidRPr="00662033" w:rsidRDefault="00662033" w:rsidP="00114535">
      <w:pPr>
        <w:numPr>
          <w:ilvl w:val="0"/>
          <w:numId w:val="12"/>
        </w:numPr>
      </w:pPr>
      <w:r w:rsidRPr="00662033">
        <w:lastRenderedPageBreak/>
        <w:t xml:space="preserve">Maintenance </w:t>
      </w:r>
      <w:r w:rsidRPr="00662033">
        <w:rPr>
          <w:b/>
          <w:bCs/>
        </w:rPr>
        <w:t>prédictive</w:t>
      </w:r>
      <w:r w:rsidRPr="00662033">
        <w:t xml:space="preserve">. </w:t>
      </w:r>
    </w:p>
    <w:p w14:paraId="3A8B9F5D" w14:textId="1B664F16" w:rsidR="00662033" w:rsidRPr="00662033" w:rsidRDefault="00662033" w:rsidP="00114535">
      <w:pPr>
        <w:numPr>
          <w:ilvl w:val="0"/>
          <w:numId w:val="12"/>
        </w:numPr>
      </w:pPr>
      <w:r w:rsidRPr="00662033">
        <w:t>IA comme outil de pilotage de la production (</w:t>
      </w:r>
      <w:proofErr w:type="spellStart"/>
      <w:r w:rsidRPr="00662033">
        <w:t>cobotique</w:t>
      </w:r>
      <w:proofErr w:type="spellEnd"/>
      <w:r w:rsidRPr="00662033">
        <w:t xml:space="preserve">, robotique…) </w:t>
      </w:r>
    </w:p>
    <w:p w14:paraId="196D733A" w14:textId="15C11F16" w:rsidR="00662033" w:rsidRPr="00662033" w:rsidRDefault="00662033" w:rsidP="00114535">
      <w:pPr>
        <w:numPr>
          <w:ilvl w:val="0"/>
          <w:numId w:val="12"/>
        </w:numPr>
      </w:pPr>
      <w:r w:rsidRPr="00662033">
        <w:t xml:space="preserve">Enjeu de </w:t>
      </w:r>
      <w:r w:rsidRPr="00662033">
        <w:rPr>
          <w:b/>
          <w:bCs/>
        </w:rPr>
        <w:t xml:space="preserve">gestion d'actifs physiques </w:t>
      </w:r>
      <w:r w:rsidRPr="00662033">
        <w:t xml:space="preserve">et de </w:t>
      </w:r>
      <w:r w:rsidRPr="00662033">
        <w:rPr>
          <w:b/>
          <w:bCs/>
        </w:rPr>
        <w:t xml:space="preserve">passage à l'échelle </w:t>
      </w:r>
      <w:r w:rsidRPr="00662033">
        <w:t>(scale-up) sur plusieurs sites</w:t>
      </w:r>
    </w:p>
    <w:p w14:paraId="32C359DE" w14:textId="13A5A75D" w:rsidR="00662033" w:rsidRDefault="00662033" w:rsidP="00937CC3">
      <w:pPr>
        <w:pStyle w:val="Titre3"/>
      </w:pPr>
      <w:r w:rsidRPr="00662033">
        <w:t>BTP</w:t>
      </w:r>
    </w:p>
    <w:p w14:paraId="2DFAF8A1" w14:textId="35EAF411" w:rsidR="00662033" w:rsidRPr="00937CC3" w:rsidRDefault="00662033" w:rsidP="00114535">
      <w:pPr>
        <w:numPr>
          <w:ilvl w:val="0"/>
          <w:numId w:val="13"/>
        </w:numPr>
      </w:pPr>
      <w:r w:rsidRPr="00937CC3">
        <w:t xml:space="preserve">IA comme une </w:t>
      </w:r>
      <w:r w:rsidRPr="004D5798">
        <w:rPr>
          <w:b/>
          <w:bCs/>
        </w:rPr>
        <w:t>nouvelle étape</w:t>
      </w:r>
      <w:r w:rsidRPr="00937CC3">
        <w:t xml:space="preserve"> après le BIM </w:t>
      </w:r>
    </w:p>
    <w:p w14:paraId="6BBC6FE2" w14:textId="2820CC4A" w:rsidR="00662033" w:rsidRPr="00937CC3" w:rsidRDefault="00662033" w:rsidP="00114535">
      <w:pPr>
        <w:numPr>
          <w:ilvl w:val="0"/>
          <w:numId w:val="13"/>
        </w:numPr>
      </w:pPr>
      <w:r w:rsidRPr="00937CC3">
        <w:t xml:space="preserve">Usages concentrés sur la </w:t>
      </w:r>
      <w:r w:rsidRPr="004D5798">
        <w:rPr>
          <w:b/>
          <w:bCs/>
        </w:rPr>
        <w:t>conception</w:t>
      </w:r>
      <w:r w:rsidRPr="00937CC3">
        <w:t xml:space="preserve"> </w:t>
      </w:r>
      <w:r w:rsidRPr="004D5798">
        <w:rPr>
          <w:b/>
          <w:bCs/>
        </w:rPr>
        <w:t>paramétrique</w:t>
      </w:r>
      <w:r w:rsidRPr="00937CC3">
        <w:t>,</w:t>
      </w:r>
      <w:r w:rsidRPr="00937CC3">
        <w:t xml:space="preserve"> l</w:t>
      </w:r>
      <w:r w:rsidRPr="00937CC3">
        <w:t xml:space="preserve">'optimisation </w:t>
      </w:r>
      <w:r w:rsidRPr="004D5798">
        <w:rPr>
          <w:b/>
          <w:bCs/>
        </w:rPr>
        <w:t>logistique</w:t>
      </w:r>
      <w:r w:rsidRPr="00937CC3">
        <w:t xml:space="preserve"> des chantiers et l'utilisation de </w:t>
      </w:r>
      <w:r w:rsidRPr="004D5798">
        <w:rPr>
          <w:b/>
          <w:bCs/>
        </w:rPr>
        <w:t>drones</w:t>
      </w:r>
      <w:r w:rsidRPr="00937CC3">
        <w:t xml:space="preserve"> pour le </w:t>
      </w:r>
      <w:r w:rsidRPr="004D5798">
        <w:rPr>
          <w:b/>
          <w:bCs/>
        </w:rPr>
        <w:t>diagnostic technique</w:t>
      </w:r>
    </w:p>
    <w:p w14:paraId="2C00EAFF" w14:textId="11A1F530" w:rsidR="00662033" w:rsidRPr="00937CC3" w:rsidRDefault="00662033" w:rsidP="00114535">
      <w:pPr>
        <w:numPr>
          <w:ilvl w:val="0"/>
          <w:numId w:val="13"/>
        </w:numPr>
      </w:pPr>
      <w:r w:rsidRPr="004D5798">
        <w:rPr>
          <w:b/>
          <w:bCs/>
        </w:rPr>
        <w:t>Maturité</w:t>
      </w:r>
      <w:r w:rsidRPr="00937CC3">
        <w:t xml:space="preserve"> qui reste </w:t>
      </w:r>
      <w:r w:rsidRPr="004D5798">
        <w:rPr>
          <w:b/>
          <w:bCs/>
        </w:rPr>
        <w:t>hétérogène</w:t>
      </w:r>
    </w:p>
    <w:p w14:paraId="399C1F11" w14:textId="3C2D9873" w:rsidR="00662033" w:rsidRDefault="00662033" w:rsidP="00937CC3">
      <w:pPr>
        <w:pStyle w:val="Titre3"/>
      </w:pPr>
      <w:r>
        <w:t>COMMERCE</w:t>
      </w:r>
    </w:p>
    <w:p w14:paraId="5A354129" w14:textId="0D4A0D40" w:rsidR="00937CC3" w:rsidRPr="00937CC3" w:rsidRDefault="00937CC3" w:rsidP="00114535">
      <w:pPr>
        <w:numPr>
          <w:ilvl w:val="0"/>
          <w:numId w:val="14"/>
        </w:numPr>
      </w:pPr>
      <w:r w:rsidRPr="00937CC3">
        <w:t xml:space="preserve">Transition dictée par </w:t>
      </w:r>
      <w:r w:rsidRPr="004D5798">
        <w:rPr>
          <w:b/>
          <w:bCs/>
        </w:rPr>
        <w:t>l'expérience client</w:t>
      </w:r>
      <w:r w:rsidRPr="00937CC3">
        <w:t xml:space="preserve"> et l'</w:t>
      </w:r>
      <w:proofErr w:type="spellStart"/>
      <w:r w:rsidRPr="00937CC3">
        <w:t>omnicanalité</w:t>
      </w:r>
      <w:proofErr w:type="spellEnd"/>
      <w:r w:rsidRPr="00937CC3">
        <w:t>.</w:t>
      </w:r>
    </w:p>
    <w:p w14:paraId="4811A420" w14:textId="0D47F115" w:rsidR="00937CC3" w:rsidRPr="00937CC3" w:rsidRDefault="00937CC3" w:rsidP="00114535">
      <w:pPr>
        <w:numPr>
          <w:ilvl w:val="0"/>
          <w:numId w:val="14"/>
        </w:numPr>
      </w:pPr>
      <w:r w:rsidRPr="004D5798">
        <w:rPr>
          <w:b/>
          <w:bCs/>
        </w:rPr>
        <w:t>IA générative</w:t>
      </w:r>
      <w:r w:rsidRPr="00937CC3">
        <w:t xml:space="preserve"> qui transforme le </w:t>
      </w:r>
      <w:r w:rsidRPr="004D5798">
        <w:rPr>
          <w:b/>
          <w:bCs/>
        </w:rPr>
        <w:t>marketing</w:t>
      </w:r>
      <w:r w:rsidRPr="00937CC3">
        <w:t xml:space="preserve">, la </w:t>
      </w:r>
      <w:r w:rsidRPr="004D5798">
        <w:rPr>
          <w:b/>
          <w:bCs/>
        </w:rPr>
        <w:t>personnalisation</w:t>
      </w:r>
      <w:r w:rsidRPr="00937CC3">
        <w:t xml:space="preserve"> des offres et la gestion des flux logistiques.</w:t>
      </w:r>
    </w:p>
    <w:p w14:paraId="67D23E7B" w14:textId="3D85CDD1" w:rsidR="00937CC3" w:rsidRPr="00937CC3" w:rsidRDefault="00937CC3" w:rsidP="00114535">
      <w:pPr>
        <w:numPr>
          <w:ilvl w:val="0"/>
          <w:numId w:val="14"/>
        </w:numPr>
      </w:pPr>
      <w:r w:rsidRPr="00937CC3">
        <w:t xml:space="preserve">Secteur moteur sur </w:t>
      </w:r>
      <w:r w:rsidRPr="004D5798">
        <w:rPr>
          <w:b/>
          <w:bCs/>
        </w:rPr>
        <w:t>l'IA conversationnelle</w:t>
      </w:r>
      <w:r w:rsidRPr="00937CC3">
        <w:t xml:space="preserve"> pour améliorer la relation client.</w:t>
      </w:r>
    </w:p>
    <w:p w14:paraId="3D0C39E2" w14:textId="4722F2BF" w:rsidR="00662033" w:rsidRDefault="00662033" w:rsidP="00937CC3">
      <w:pPr>
        <w:pStyle w:val="Titre3"/>
      </w:pPr>
      <w:r>
        <w:t>CULTURE-AV</w:t>
      </w:r>
    </w:p>
    <w:p w14:paraId="60B8A9A5" w14:textId="1BF8606A" w:rsidR="00937CC3" w:rsidRPr="00937CC3" w:rsidRDefault="00937CC3" w:rsidP="00114535">
      <w:pPr>
        <w:numPr>
          <w:ilvl w:val="0"/>
          <w:numId w:val="15"/>
        </w:numPr>
      </w:pPr>
      <w:r w:rsidRPr="00937CC3">
        <w:t>Forte rupture provoquée par l’IA générative utilisée pour la création de contenus (texte, image, son), le doublage ou les effets spéciaux.</w:t>
      </w:r>
    </w:p>
    <w:p w14:paraId="27510AC4" w14:textId="0F51045E" w:rsidR="00937CC3" w:rsidRPr="00937CC3" w:rsidRDefault="00937CC3" w:rsidP="00114535">
      <w:pPr>
        <w:numPr>
          <w:ilvl w:val="0"/>
          <w:numId w:val="15"/>
        </w:numPr>
      </w:pPr>
      <w:r w:rsidRPr="00937CC3">
        <w:t xml:space="preserve">Défis majeurs en termes de droits d'auteur, de propriété intellectuelle et de risque d'homogénéisation de la création (« AI </w:t>
      </w:r>
      <w:proofErr w:type="spellStart"/>
      <w:r w:rsidRPr="00937CC3">
        <w:t>slop</w:t>
      </w:r>
      <w:proofErr w:type="spellEnd"/>
      <w:r w:rsidRPr="00937CC3">
        <w:t> »).</w:t>
      </w:r>
    </w:p>
    <w:p w14:paraId="5464CEB1" w14:textId="5C62FC1F" w:rsidR="00662033" w:rsidRDefault="00662033" w:rsidP="001C516A">
      <w:pPr>
        <w:rPr>
          <w:b/>
          <w:bCs/>
        </w:rPr>
      </w:pPr>
      <w:r>
        <w:rPr>
          <w:b/>
          <w:bCs/>
        </w:rPr>
        <w:t>SERVICES</w:t>
      </w:r>
    </w:p>
    <w:p w14:paraId="7ED8C923" w14:textId="75816B3D" w:rsidR="00937CC3" w:rsidRPr="00937CC3" w:rsidRDefault="00937CC3" w:rsidP="00114535">
      <w:pPr>
        <w:numPr>
          <w:ilvl w:val="0"/>
          <w:numId w:val="16"/>
        </w:numPr>
      </w:pPr>
      <w:r w:rsidRPr="00937CC3">
        <w:t xml:space="preserve">Secteurs, très intensifs en données. Utilisation de l’IA pour </w:t>
      </w:r>
      <w:r w:rsidRPr="00937CC3">
        <w:rPr>
          <w:b/>
          <w:bCs/>
        </w:rPr>
        <w:t xml:space="preserve">l'analyse prédictive </w:t>
      </w:r>
      <w:r w:rsidRPr="00937CC3">
        <w:t xml:space="preserve">et </w:t>
      </w:r>
      <w:r w:rsidRPr="00937CC3">
        <w:rPr>
          <w:b/>
          <w:bCs/>
        </w:rPr>
        <w:t>l'aide à la décision</w:t>
      </w:r>
      <w:r w:rsidRPr="00937CC3">
        <w:t xml:space="preserve">. </w:t>
      </w:r>
    </w:p>
    <w:p w14:paraId="5DA940D8" w14:textId="5F1418CA" w:rsidR="00937CC3" w:rsidRPr="00937CC3" w:rsidRDefault="00937CC3" w:rsidP="00114535">
      <w:pPr>
        <w:numPr>
          <w:ilvl w:val="0"/>
          <w:numId w:val="16"/>
        </w:numPr>
      </w:pPr>
      <w:r w:rsidRPr="00937CC3">
        <w:t xml:space="preserve">Possibilité de synthétiser des </w:t>
      </w:r>
      <w:r w:rsidRPr="00937CC3">
        <w:rPr>
          <w:b/>
          <w:bCs/>
        </w:rPr>
        <w:t>masses documentaires complexes</w:t>
      </w:r>
      <w:r w:rsidRPr="00937CC3">
        <w:t>,</w:t>
      </w:r>
    </w:p>
    <w:p w14:paraId="41298558" w14:textId="470EC95E" w:rsidR="00937CC3" w:rsidRPr="00937CC3" w:rsidRDefault="00937CC3" w:rsidP="00114535">
      <w:pPr>
        <w:numPr>
          <w:ilvl w:val="0"/>
          <w:numId w:val="16"/>
        </w:numPr>
      </w:pPr>
      <w:r w:rsidRPr="00937CC3">
        <w:t xml:space="preserve">Fluidification de la </w:t>
      </w:r>
      <w:r w:rsidRPr="00937CC3">
        <w:rPr>
          <w:b/>
          <w:bCs/>
        </w:rPr>
        <w:t xml:space="preserve">gestion contractuelle </w:t>
      </w:r>
      <w:r w:rsidRPr="00937CC3">
        <w:t xml:space="preserve">et de la </w:t>
      </w:r>
      <w:r w:rsidRPr="00937CC3">
        <w:rPr>
          <w:b/>
          <w:bCs/>
        </w:rPr>
        <w:t>prospection commerciale</w:t>
      </w:r>
      <w:r w:rsidRPr="00937CC3">
        <w:t>.</w:t>
      </w:r>
    </w:p>
    <w:p w14:paraId="68906037" w14:textId="77777777" w:rsidR="00542154" w:rsidRPr="00542154" w:rsidRDefault="001C516A" w:rsidP="00542154">
      <w:pPr>
        <w:pStyle w:val="Titre2"/>
        <w:rPr>
          <w:rFonts w:eastAsia="Segoe UI"/>
        </w:rPr>
      </w:pPr>
      <w:r w:rsidRPr="00162F06">
        <w:t xml:space="preserve">[19] </w:t>
      </w:r>
      <w:r w:rsidR="00542154" w:rsidRPr="00542154">
        <w:rPr>
          <w:rFonts w:eastAsia="Segoe UI"/>
        </w:rPr>
        <w:t>Quels impacts sur les métiers ?</w:t>
      </w:r>
    </w:p>
    <w:p w14:paraId="13B5E5DC" w14:textId="77777777" w:rsidR="00542154" w:rsidRPr="00542154" w:rsidRDefault="001C516A" w:rsidP="00542154">
      <w:pPr>
        <w:pStyle w:val="Titre3"/>
        <w:rPr>
          <w:rFonts w:eastAsia="Segoe UI"/>
        </w:rPr>
      </w:pPr>
      <w:r w:rsidRPr="00162F06">
        <w:rPr>
          <w:rFonts w:eastAsia="Segoe UI"/>
        </w:rPr>
        <w:t xml:space="preserve"> </w:t>
      </w:r>
      <w:r w:rsidR="00542154" w:rsidRPr="00542154">
        <w:rPr>
          <w:rFonts w:eastAsia="Segoe UI"/>
        </w:rPr>
        <w:t xml:space="preserve">Métiers « cœur du numérique » </w:t>
      </w:r>
    </w:p>
    <w:p w14:paraId="443FE3AA" w14:textId="71820937" w:rsidR="00542154" w:rsidRPr="00542154" w:rsidRDefault="00542154" w:rsidP="00542154">
      <w:pPr>
        <w:rPr>
          <w:rFonts w:eastAsia="Segoe UI"/>
        </w:rPr>
      </w:pPr>
      <w:r w:rsidRPr="00542154">
        <w:rPr>
          <w:rFonts w:eastAsia="Segoe UI"/>
        </w:rPr>
        <w:lastRenderedPageBreak/>
        <w:t xml:space="preserve">Experts qui conçoivent, développent et maintiennent les solutions matérielles et logicielles (développeurs </w:t>
      </w:r>
      <w:r>
        <w:rPr>
          <w:rFonts w:eastAsia="Segoe UI"/>
        </w:rPr>
        <w:t>d</w:t>
      </w:r>
      <w:r w:rsidRPr="00542154">
        <w:rPr>
          <w:rFonts w:eastAsia="Segoe UI"/>
        </w:rPr>
        <w:t xml:space="preserve">'applications, architectes cloud, ingénieurs en IA et </w:t>
      </w:r>
      <w:r w:rsidRPr="00542154">
        <w:rPr>
          <w:rFonts w:eastAsia="Segoe UI"/>
          <w:i/>
          <w:iCs/>
        </w:rPr>
        <w:t>Machine Learning</w:t>
      </w:r>
      <w:r w:rsidRPr="00542154">
        <w:rPr>
          <w:rFonts w:eastAsia="Segoe UI"/>
        </w:rPr>
        <w:t xml:space="preserve">, </w:t>
      </w:r>
      <w:r>
        <w:rPr>
          <w:rFonts w:eastAsia="Segoe UI"/>
        </w:rPr>
        <w:t>s</w:t>
      </w:r>
      <w:r w:rsidRPr="00542154">
        <w:rPr>
          <w:rFonts w:eastAsia="Segoe UI"/>
        </w:rPr>
        <w:t>pécialistes de la cybersécurité et des infrastructures réseaux…).</w:t>
      </w:r>
    </w:p>
    <w:p w14:paraId="620DDA2E" w14:textId="77777777" w:rsidR="00542154" w:rsidRPr="00542154" w:rsidRDefault="00542154" w:rsidP="00542154">
      <w:pPr>
        <w:rPr>
          <w:rFonts w:eastAsia="Segoe UI"/>
        </w:rPr>
      </w:pPr>
      <w:r w:rsidRPr="00542154">
        <w:rPr>
          <w:rFonts w:eastAsia="Segoe UI"/>
          <w:bCs/>
          <w:i/>
          <w:iCs/>
        </w:rPr>
        <w:t>Défi de maintenir une expertise technique de pointe face à une évolution technologique rapide et permanente.</w:t>
      </w:r>
    </w:p>
    <w:p w14:paraId="77C37A7B" w14:textId="77777777" w:rsidR="00542154" w:rsidRPr="00542154" w:rsidRDefault="00542154" w:rsidP="00542154">
      <w:pPr>
        <w:pStyle w:val="Titre3"/>
        <w:rPr>
          <w:rFonts w:eastAsia="Segoe UI"/>
        </w:rPr>
      </w:pPr>
      <w:r w:rsidRPr="00542154">
        <w:rPr>
          <w:rFonts w:eastAsia="Segoe UI"/>
        </w:rPr>
        <w:t>Métiers « hybrides » </w:t>
      </w:r>
    </w:p>
    <w:p w14:paraId="213EC785" w14:textId="322134A2" w:rsidR="00542154" w:rsidRPr="00542154" w:rsidRDefault="00542154" w:rsidP="00542154">
      <w:pPr>
        <w:rPr>
          <w:rFonts w:eastAsia="Segoe UI"/>
        </w:rPr>
      </w:pPr>
      <w:r w:rsidRPr="00542154">
        <w:rPr>
          <w:rFonts w:eastAsia="Segoe UI"/>
        </w:rPr>
        <w:t>Fonctions traditionnelles qui intègrent une forte dimension numérique pour transformer leur pratique.</w:t>
      </w:r>
    </w:p>
    <w:p w14:paraId="0078FABC" w14:textId="77777777" w:rsidR="00542154" w:rsidRPr="00542154" w:rsidRDefault="00542154" w:rsidP="00542154">
      <w:pPr>
        <w:rPr>
          <w:rFonts w:eastAsia="Segoe UI"/>
        </w:rPr>
      </w:pPr>
      <w:r w:rsidRPr="00542154">
        <w:rPr>
          <w:rFonts w:eastAsia="Segoe UI"/>
        </w:rPr>
        <w:t>Valeur ajoutée qui réside dans la capacité à piloter des outils digitaux au service d'une expertise métier (marketing, direction, RH, gestion de projet).</w:t>
      </w:r>
    </w:p>
    <w:p w14:paraId="3C37A15D" w14:textId="5E139E7E" w:rsidR="00542154" w:rsidRPr="00542154" w:rsidRDefault="00542154" w:rsidP="00542154">
      <w:pPr>
        <w:rPr>
          <w:rFonts w:eastAsia="Segoe UI"/>
        </w:rPr>
      </w:pPr>
      <w:r w:rsidRPr="00542154">
        <w:rPr>
          <w:rFonts w:eastAsia="Segoe UI"/>
          <w:i/>
          <w:iCs/>
        </w:rPr>
        <w:t>Par exemple : vendeur augmenté par le CRM, ingénieur BIM, data journaliste…</w:t>
      </w:r>
    </w:p>
    <w:p w14:paraId="611084DD" w14:textId="3EED0451" w:rsidR="00507D35" w:rsidRDefault="001C516A" w:rsidP="00507D35">
      <w:pPr>
        <w:pStyle w:val="Titre2"/>
        <w:rPr>
          <w:rFonts w:eastAsia="Segoe UI"/>
        </w:rPr>
      </w:pPr>
      <w:r w:rsidRPr="00162F06">
        <w:rPr>
          <w:rFonts w:eastAsia="Segoe UI"/>
        </w:rPr>
        <w:t xml:space="preserve">[20] </w:t>
      </w:r>
      <w:r w:rsidR="00507D35" w:rsidRPr="00507D35">
        <w:rPr>
          <w:rFonts w:eastAsia="Segoe UI"/>
        </w:rPr>
        <w:t>Des métiers impactés de manière différente selon les missions et les secteurs</w:t>
      </w:r>
    </w:p>
    <w:p w14:paraId="60EF3239" w14:textId="388684F8" w:rsidR="00507D35" w:rsidRDefault="00507D35" w:rsidP="00507D35">
      <w:pPr>
        <w:pStyle w:val="Titre3"/>
        <w:rPr>
          <w:rFonts w:eastAsia="Segoe UI"/>
          <w:bCs/>
        </w:rPr>
      </w:pPr>
      <w:r w:rsidRPr="00507D35">
        <w:rPr>
          <w:rFonts w:eastAsia="Segoe UI"/>
          <w:bCs/>
        </w:rPr>
        <w:t xml:space="preserve">Métiers « augmentés » ou en transformation </w:t>
      </w:r>
    </w:p>
    <w:p w14:paraId="5D306AD3" w14:textId="16BDB832" w:rsidR="00507D35" w:rsidRPr="00507D35" w:rsidRDefault="00507D35" w:rsidP="00507D35">
      <w:pPr>
        <w:rPr>
          <w:rFonts w:eastAsia="Segoe UI"/>
        </w:rPr>
      </w:pPr>
      <w:r w:rsidRPr="00507D35">
        <w:rPr>
          <w:rFonts w:eastAsia="Segoe UI"/>
        </w:rPr>
        <w:t>Métiers où l'IA assiste l'humain sans le remplacer et libère du temps sur les tâches répétitives pour se concentrer sur l'analyse et la décision</w:t>
      </w:r>
    </w:p>
    <w:p w14:paraId="257F0090" w14:textId="77777777" w:rsidR="00507D35" w:rsidRPr="00507D35" w:rsidRDefault="00507D35" w:rsidP="00507D35">
      <w:pPr>
        <w:rPr>
          <w:rFonts w:eastAsia="Segoe UI"/>
        </w:rPr>
      </w:pPr>
      <w:r w:rsidRPr="00507D35">
        <w:rPr>
          <w:rFonts w:eastAsia="Segoe UI"/>
          <w:i/>
          <w:iCs/>
        </w:rPr>
        <w:t>Par exemple : cadres de l'industrie, conducteurs de travaux devenant lecteurs de données, conseillers bancaires se recentrant sur le conseil stratégique…</w:t>
      </w:r>
    </w:p>
    <w:p w14:paraId="3564A0C8" w14:textId="77777777" w:rsidR="00A657B4" w:rsidRPr="00A657B4" w:rsidRDefault="00A657B4" w:rsidP="00A657B4">
      <w:pPr>
        <w:pStyle w:val="Titre3"/>
        <w:rPr>
          <w:rFonts w:eastAsia="Segoe UI"/>
        </w:rPr>
      </w:pPr>
      <w:r w:rsidRPr="00A657B4">
        <w:rPr>
          <w:rFonts w:eastAsia="Segoe UI"/>
          <w:bCs/>
        </w:rPr>
        <w:t xml:space="preserve">Métiers fortement transformés (automatisation forte) </w:t>
      </w:r>
    </w:p>
    <w:p w14:paraId="54BEF3D4" w14:textId="77777777" w:rsidR="00A657B4" w:rsidRPr="00A657B4" w:rsidRDefault="00A657B4" w:rsidP="00A657B4">
      <w:pPr>
        <w:rPr>
          <w:rFonts w:eastAsia="Segoe UI"/>
        </w:rPr>
      </w:pPr>
      <w:r w:rsidRPr="00A657B4">
        <w:rPr>
          <w:rFonts w:eastAsia="Segoe UI"/>
        </w:rPr>
        <w:t>Fonctions incluant une part importante de tâches « </w:t>
      </w:r>
      <w:proofErr w:type="spellStart"/>
      <w:r w:rsidRPr="00A657B4">
        <w:rPr>
          <w:rFonts w:eastAsia="Segoe UI"/>
        </w:rPr>
        <w:t>encodables</w:t>
      </w:r>
      <w:proofErr w:type="spellEnd"/>
      <w:r w:rsidRPr="00A657B4">
        <w:rPr>
          <w:rFonts w:eastAsia="Segoe UI"/>
        </w:rPr>
        <w:t xml:space="preserve"> » ou administratives </w:t>
      </w:r>
    </w:p>
    <w:p w14:paraId="0D1114F2" w14:textId="25CB6C9F" w:rsidR="001C516A" w:rsidRDefault="00A657B4" w:rsidP="00A657B4">
      <w:pPr>
        <w:rPr>
          <w:rFonts w:eastAsia="Segoe UI"/>
        </w:rPr>
      </w:pPr>
      <w:r w:rsidRPr="00A657B4">
        <w:rPr>
          <w:rFonts w:eastAsia="Segoe UI"/>
        </w:rPr>
        <w:t>Par exemple : comptables, assistants administratifs, traducteurs, chargés de support client dont le cœur de métier bascule vers la supervision et le contrôle qualité des productions de la machine…</w:t>
      </w:r>
    </w:p>
    <w:p w14:paraId="73F1B07B" w14:textId="77777777" w:rsidR="00A657B4" w:rsidRPr="00A657B4" w:rsidRDefault="00A657B4" w:rsidP="00A657B4">
      <w:pPr>
        <w:pStyle w:val="Titre3"/>
        <w:rPr>
          <w:rFonts w:eastAsia="Segoe UI"/>
        </w:rPr>
      </w:pPr>
      <w:r w:rsidRPr="00A657B4">
        <w:rPr>
          <w:rFonts w:eastAsia="Segoe UI"/>
        </w:rPr>
        <w:t xml:space="preserve">Métiers fortement transformés (automatisation forte) </w:t>
      </w:r>
    </w:p>
    <w:p w14:paraId="663E6A6E" w14:textId="77777777" w:rsidR="00A657B4" w:rsidRPr="00A657B4" w:rsidRDefault="00A657B4" w:rsidP="00A657B4">
      <w:pPr>
        <w:rPr>
          <w:rFonts w:eastAsia="Segoe UI"/>
        </w:rPr>
      </w:pPr>
      <w:r w:rsidRPr="00A657B4">
        <w:rPr>
          <w:rFonts w:eastAsia="Segoe UI"/>
        </w:rPr>
        <w:t>Sont moins touchés par l'IA générative, mais sont transformés par la robotique et l’IoT.</w:t>
      </w:r>
    </w:p>
    <w:p w14:paraId="0385D8DA" w14:textId="51D15B56" w:rsidR="00A657B4" w:rsidRPr="00A657B4" w:rsidRDefault="00A657B4" w:rsidP="00A657B4">
      <w:pPr>
        <w:rPr>
          <w:rFonts w:eastAsia="Segoe UI"/>
        </w:rPr>
      </w:pPr>
      <w:r w:rsidRPr="00A657B4">
        <w:rPr>
          <w:rFonts w:eastAsia="Segoe UI"/>
          <w:i/>
          <w:iCs/>
        </w:rPr>
        <w:t>Par exemple : les opérateurs</w:t>
      </w:r>
      <w:r>
        <w:rPr>
          <w:rFonts w:eastAsia="Segoe UI"/>
          <w:i/>
          <w:iCs/>
        </w:rPr>
        <w:t xml:space="preserve"> </w:t>
      </w:r>
      <w:r w:rsidRPr="00A657B4">
        <w:rPr>
          <w:rFonts w:eastAsia="Segoe UI"/>
          <w:i/>
          <w:iCs/>
        </w:rPr>
        <w:t>de production et les techniciens de maintenance deviennent des superviseurs de systèmes automatisés et prédictifs.</w:t>
      </w:r>
    </w:p>
    <w:p w14:paraId="4BAF46CD" w14:textId="77777777" w:rsidR="00E2351D" w:rsidRPr="00E2351D" w:rsidRDefault="00E2351D" w:rsidP="00E2351D">
      <w:pPr>
        <w:pStyle w:val="Titre3"/>
        <w:rPr>
          <w:rFonts w:eastAsia="Segoe UI"/>
        </w:rPr>
      </w:pPr>
      <w:r w:rsidRPr="00E2351D">
        <w:rPr>
          <w:rFonts w:eastAsia="Segoe UI"/>
        </w:rPr>
        <w:lastRenderedPageBreak/>
        <w:t xml:space="preserve">Émergence de nouveaux métiers : </w:t>
      </w:r>
    </w:p>
    <w:p w14:paraId="193E80DB" w14:textId="52333D46" w:rsidR="00E2351D" w:rsidRDefault="00E2351D" w:rsidP="00114535">
      <w:pPr>
        <w:pStyle w:val="Paragraphedeliste"/>
        <w:numPr>
          <w:ilvl w:val="0"/>
          <w:numId w:val="17"/>
        </w:numPr>
        <w:rPr>
          <w:rFonts w:eastAsia="Segoe UI"/>
        </w:rPr>
      </w:pPr>
      <w:r w:rsidRPr="00E2351D">
        <w:rPr>
          <w:rFonts w:eastAsia="Segoe UI"/>
          <w:b/>
          <w:bCs/>
        </w:rPr>
        <w:t xml:space="preserve">Pilotage de l'IA et de la donnée </w:t>
      </w:r>
      <w:r w:rsidRPr="00E2351D">
        <w:rPr>
          <w:rFonts w:eastAsia="Segoe UI"/>
        </w:rPr>
        <w:t>: IA Manager (chargé du déploiement de l'automatisation), Data Officer (stratégie de</w:t>
      </w:r>
      <w:r>
        <w:rPr>
          <w:rFonts w:eastAsia="Segoe UI"/>
        </w:rPr>
        <w:t xml:space="preserve"> </w:t>
      </w:r>
      <w:r w:rsidRPr="00E2351D">
        <w:rPr>
          <w:rFonts w:eastAsia="Segoe UI"/>
        </w:rPr>
        <w:t>donnée), Prompt Engineer métier.</w:t>
      </w:r>
    </w:p>
    <w:p w14:paraId="18F1846D" w14:textId="12D210BB" w:rsidR="00E2351D" w:rsidRPr="00E2351D" w:rsidRDefault="00E2351D" w:rsidP="00114535">
      <w:pPr>
        <w:pStyle w:val="Paragraphedeliste"/>
        <w:numPr>
          <w:ilvl w:val="0"/>
          <w:numId w:val="17"/>
        </w:numPr>
        <w:rPr>
          <w:rFonts w:eastAsia="Segoe UI"/>
        </w:rPr>
      </w:pPr>
      <w:r w:rsidRPr="00E2351D">
        <w:rPr>
          <w:rFonts w:eastAsia="Segoe UI"/>
          <w:b/>
          <w:bCs/>
        </w:rPr>
        <w:t xml:space="preserve">Industrie et Ingénierie 4.0 : </w:t>
      </w:r>
      <w:r w:rsidRPr="00E2351D">
        <w:rPr>
          <w:rFonts w:eastAsia="Segoe UI"/>
        </w:rPr>
        <w:t>Spécialiste en jumeaux numériques, expert en IA embarquée, ingénieur en électrochimie (batteries), pilote de drone pour le diagnostic?</w:t>
      </w:r>
    </w:p>
    <w:p w14:paraId="17059892" w14:textId="0812D766" w:rsidR="00E2351D" w:rsidRPr="00E2351D" w:rsidRDefault="00E2351D" w:rsidP="00114535">
      <w:pPr>
        <w:pStyle w:val="Paragraphedeliste"/>
        <w:numPr>
          <w:ilvl w:val="0"/>
          <w:numId w:val="17"/>
        </w:numPr>
        <w:rPr>
          <w:rFonts w:eastAsia="Segoe UI"/>
        </w:rPr>
      </w:pPr>
      <w:r w:rsidRPr="00E2351D">
        <w:rPr>
          <w:rFonts w:eastAsia="Segoe UI"/>
          <w:b/>
          <w:bCs/>
        </w:rPr>
        <w:t xml:space="preserve">Confiance et Éthique : </w:t>
      </w:r>
      <w:r w:rsidRPr="00E2351D">
        <w:rPr>
          <w:rFonts w:eastAsia="Segoe UI"/>
        </w:rPr>
        <w:t>Architecte éthique de l'IA, spécialiste de la protection des données (DPO), nouveaux métiers de la cybersécurité (</w:t>
      </w:r>
      <w:r w:rsidRPr="00E2351D">
        <w:rPr>
          <w:rFonts w:eastAsia="Segoe UI"/>
          <w:i/>
          <w:iCs/>
        </w:rPr>
        <w:t xml:space="preserve">Threat Intelligence </w:t>
      </w:r>
      <w:proofErr w:type="spellStart"/>
      <w:r w:rsidRPr="00E2351D">
        <w:rPr>
          <w:rFonts w:eastAsia="Segoe UI"/>
          <w:i/>
          <w:iCs/>
        </w:rPr>
        <w:t>Analysts</w:t>
      </w:r>
      <w:proofErr w:type="spellEnd"/>
      <w:r w:rsidRPr="00E2351D">
        <w:rPr>
          <w:rFonts w:eastAsia="Segoe UI"/>
        </w:rPr>
        <w:t>…).</w:t>
      </w:r>
    </w:p>
    <w:p w14:paraId="53046F1E" w14:textId="55DE0A0B" w:rsidR="00A657B4" w:rsidRPr="00E2351D" w:rsidRDefault="00E2351D" w:rsidP="00114535">
      <w:pPr>
        <w:pStyle w:val="Paragraphedeliste"/>
        <w:numPr>
          <w:ilvl w:val="0"/>
          <w:numId w:val="17"/>
        </w:numPr>
        <w:rPr>
          <w:rFonts w:eastAsia="Segoe UI"/>
        </w:rPr>
      </w:pPr>
      <w:r w:rsidRPr="00E2351D">
        <w:rPr>
          <w:rFonts w:eastAsia="Segoe UI"/>
          <w:b/>
          <w:bCs/>
        </w:rPr>
        <w:t xml:space="preserve">Transition durable : </w:t>
      </w:r>
      <w:r w:rsidRPr="00E2351D">
        <w:rPr>
          <w:rFonts w:eastAsia="Segoe UI"/>
        </w:rPr>
        <w:t xml:space="preserve">Responsable RSE, expert en éco-conception IT ou </w:t>
      </w:r>
      <w:r w:rsidRPr="00E2351D">
        <w:rPr>
          <w:rFonts w:eastAsia="Segoe UI"/>
          <w:i/>
          <w:iCs/>
        </w:rPr>
        <w:t>Expert Green</w:t>
      </w:r>
      <w:r w:rsidR="00B570D9">
        <w:rPr>
          <w:rFonts w:eastAsia="Segoe UI"/>
          <w:i/>
          <w:iCs/>
        </w:rPr>
        <w:t xml:space="preserve"> </w:t>
      </w:r>
      <w:proofErr w:type="spellStart"/>
      <w:r w:rsidRPr="00E2351D">
        <w:rPr>
          <w:rFonts w:eastAsia="Segoe UI"/>
          <w:i/>
          <w:iCs/>
        </w:rPr>
        <w:t>Supply</w:t>
      </w:r>
      <w:proofErr w:type="spellEnd"/>
      <w:r w:rsidRPr="00E2351D">
        <w:rPr>
          <w:rFonts w:eastAsia="Segoe UI"/>
        </w:rPr>
        <w:t xml:space="preserve"> (optimisation carbone de la logistique), Responsable Green</w:t>
      </w:r>
      <w:r w:rsidR="00B570D9">
        <w:rPr>
          <w:rFonts w:eastAsia="Segoe UI"/>
        </w:rPr>
        <w:t xml:space="preserve"> </w:t>
      </w:r>
      <w:r w:rsidRPr="00E2351D">
        <w:rPr>
          <w:rFonts w:eastAsia="Segoe UI"/>
        </w:rPr>
        <w:t>IT…</w:t>
      </w:r>
    </w:p>
    <w:p w14:paraId="265D3238" w14:textId="77777777" w:rsidR="00064CC5" w:rsidRDefault="008A060C" w:rsidP="00064CC5">
      <w:pPr>
        <w:pStyle w:val="Titre2"/>
        <w:rPr>
          <w:rFonts w:eastAsia="Segoe UI"/>
          <w:bCs/>
        </w:rPr>
      </w:pPr>
      <w:r w:rsidRPr="00162F06">
        <w:rPr>
          <w:rFonts w:eastAsia="Segoe UI"/>
        </w:rPr>
        <w:t xml:space="preserve">[21] </w:t>
      </w:r>
      <w:r w:rsidR="00064CC5" w:rsidRPr="00064CC5">
        <w:rPr>
          <w:rFonts w:eastAsia="Segoe UI"/>
          <w:bCs/>
        </w:rPr>
        <w:t>Quels impacts sur les compétences ?</w:t>
      </w:r>
    </w:p>
    <w:p w14:paraId="1632C9B1" w14:textId="5B6A837F" w:rsidR="00B570D9" w:rsidRPr="00B570D9" w:rsidRDefault="00B570D9" w:rsidP="00B570D9">
      <w:pPr>
        <w:rPr>
          <w:rFonts w:eastAsia="Segoe UI"/>
        </w:rPr>
      </w:pPr>
      <w:r>
        <w:rPr>
          <w:rFonts w:eastAsia="Segoe UI"/>
        </w:rPr>
        <w:t>Les c</w:t>
      </w:r>
      <w:r w:rsidRPr="00B570D9">
        <w:rPr>
          <w:rFonts w:eastAsia="Segoe UI"/>
        </w:rPr>
        <w:t>ompétences</w:t>
      </w:r>
      <w:r>
        <w:rPr>
          <w:rFonts w:eastAsia="Segoe UI"/>
        </w:rPr>
        <w:t xml:space="preserve"> pour la</w:t>
      </w:r>
      <w:r w:rsidRPr="00B570D9">
        <w:rPr>
          <w:rFonts w:eastAsia="Segoe UI"/>
        </w:rPr>
        <w:t xml:space="preserve"> transition numérique / IA</w:t>
      </w:r>
    </w:p>
    <w:p w14:paraId="036F1F97" w14:textId="77777777" w:rsidR="00064CC5" w:rsidRPr="00064CC5" w:rsidRDefault="00064CC5" w:rsidP="00064CC5">
      <w:pPr>
        <w:pStyle w:val="Titre3"/>
        <w:rPr>
          <w:rFonts w:eastAsia="Segoe UI"/>
        </w:rPr>
      </w:pPr>
      <w:r w:rsidRPr="00064CC5">
        <w:rPr>
          <w:rFonts w:eastAsia="Segoe UI"/>
        </w:rPr>
        <w:t xml:space="preserve">CULTURE DE LA DONNÉE (DATA LITERACY) : </w:t>
      </w:r>
    </w:p>
    <w:p w14:paraId="591B983B" w14:textId="77777777" w:rsidR="00064CC5" w:rsidRPr="00064CC5" w:rsidRDefault="00064CC5" w:rsidP="00064CC5">
      <w:pPr>
        <w:rPr>
          <w:rFonts w:eastAsia="Segoe UI"/>
        </w:rPr>
      </w:pPr>
      <w:r w:rsidRPr="00064CC5">
        <w:rPr>
          <w:rFonts w:eastAsia="Segoe UI"/>
        </w:rPr>
        <w:t>Capacité à collecter, nettoyer et interpréter les données issues de tableaux de bord automatisés :</w:t>
      </w:r>
    </w:p>
    <w:p w14:paraId="12ABE800" w14:textId="7960104A" w:rsidR="00064CC5" w:rsidRPr="00064CC5" w:rsidRDefault="00064CC5" w:rsidP="00114535">
      <w:pPr>
        <w:pStyle w:val="Paragraphedeliste"/>
        <w:numPr>
          <w:ilvl w:val="0"/>
          <w:numId w:val="18"/>
        </w:numPr>
        <w:rPr>
          <w:rFonts w:eastAsia="Segoe UI"/>
        </w:rPr>
      </w:pPr>
      <w:r w:rsidRPr="00BB5E14">
        <w:rPr>
          <w:rFonts w:eastAsia="Segoe UI"/>
          <w:b/>
          <w:bCs/>
        </w:rPr>
        <w:t>Maîtrise du Prompt Engineering</w:t>
      </w:r>
      <w:r w:rsidRPr="00064CC5">
        <w:rPr>
          <w:rFonts w:eastAsia="Segoe UI"/>
        </w:rPr>
        <w:t xml:space="preserve"> : formuler des requêtes efficaces pour dialoguer avec les IA génératives afin d'obtenir des résultats fiables et exploitables.</w:t>
      </w:r>
    </w:p>
    <w:p w14:paraId="67F0164C" w14:textId="4234255B" w:rsidR="00064CC5" w:rsidRPr="00064CC5" w:rsidRDefault="00064CC5" w:rsidP="00114535">
      <w:pPr>
        <w:pStyle w:val="Paragraphedeliste"/>
        <w:numPr>
          <w:ilvl w:val="0"/>
          <w:numId w:val="18"/>
        </w:numPr>
        <w:rPr>
          <w:rFonts w:eastAsia="Segoe UI"/>
        </w:rPr>
      </w:pPr>
      <w:r w:rsidRPr="00BB5E14">
        <w:rPr>
          <w:rFonts w:eastAsia="Segoe UI"/>
          <w:b/>
          <w:bCs/>
        </w:rPr>
        <w:t>Esprit critique et vérification</w:t>
      </w:r>
      <w:r w:rsidRPr="00064CC5">
        <w:rPr>
          <w:rFonts w:eastAsia="Segoe UI"/>
        </w:rPr>
        <w:t xml:space="preserve"> : détecter les biais algorithmiques, les « hallucinations » de l'IA et valider la qualité des contenus produits.</w:t>
      </w:r>
    </w:p>
    <w:p w14:paraId="39A4C68E" w14:textId="00945AB3" w:rsidR="008A060C" w:rsidRDefault="00064CC5" w:rsidP="00114535">
      <w:pPr>
        <w:pStyle w:val="Paragraphedeliste"/>
        <w:numPr>
          <w:ilvl w:val="0"/>
          <w:numId w:val="18"/>
        </w:numPr>
        <w:rPr>
          <w:rFonts w:eastAsia="Segoe UI"/>
        </w:rPr>
      </w:pPr>
      <w:r w:rsidRPr="00BB5E14">
        <w:rPr>
          <w:rFonts w:eastAsia="Segoe UI"/>
          <w:b/>
          <w:bCs/>
        </w:rPr>
        <w:t>Vigilance cybersécurité et éthique</w:t>
      </w:r>
      <w:r w:rsidRPr="00064CC5">
        <w:rPr>
          <w:rFonts w:eastAsia="Segoe UI"/>
        </w:rPr>
        <w:t xml:space="preserve"> : compréhension des enjeux de protection des données (RGPD), de confidentialité et des cadres réglementaires comme l'AI </w:t>
      </w:r>
      <w:proofErr w:type="spellStart"/>
      <w:r w:rsidRPr="00064CC5">
        <w:rPr>
          <w:rFonts w:eastAsia="Segoe UI"/>
        </w:rPr>
        <w:t>Act</w:t>
      </w:r>
      <w:proofErr w:type="spellEnd"/>
      <w:r w:rsidRPr="00064CC5">
        <w:rPr>
          <w:rFonts w:eastAsia="Segoe UI"/>
        </w:rPr>
        <w:t>.</w:t>
      </w:r>
    </w:p>
    <w:p w14:paraId="565C63FB" w14:textId="77777777" w:rsidR="00C17C44" w:rsidRPr="00C17C44" w:rsidRDefault="00C17C44" w:rsidP="00C17C44">
      <w:pPr>
        <w:pStyle w:val="Titre3"/>
        <w:rPr>
          <w:rFonts w:eastAsia="Segoe UI"/>
        </w:rPr>
      </w:pPr>
      <w:r w:rsidRPr="00C17C44">
        <w:rPr>
          <w:rFonts w:eastAsia="Segoe UI"/>
        </w:rPr>
        <w:t>MÉTIERS « CŒUR DU NUMÉRIQUE » (CONCEPTEURS ET EXPERTS IT)</w:t>
      </w:r>
    </w:p>
    <w:p w14:paraId="3174772A" w14:textId="77777777" w:rsidR="00C17C44" w:rsidRPr="00C17C44" w:rsidRDefault="00C17C44" w:rsidP="00C17C44">
      <w:pPr>
        <w:rPr>
          <w:rFonts w:eastAsia="Segoe UI"/>
        </w:rPr>
      </w:pPr>
      <w:r w:rsidRPr="00C17C44">
        <w:rPr>
          <w:rFonts w:eastAsia="Segoe UI"/>
        </w:rPr>
        <w:t>Capacité à évoluer vers une maîtrise de la complexité des systèmes intelligents :</w:t>
      </w:r>
    </w:p>
    <w:p w14:paraId="5C0C5E13" w14:textId="77777777" w:rsidR="00C17C44" w:rsidRPr="00C17C44" w:rsidRDefault="00C17C44" w:rsidP="00114535">
      <w:pPr>
        <w:pStyle w:val="Paragraphedeliste"/>
        <w:numPr>
          <w:ilvl w:val="0"/>
          <w:numId w:val="19"/>
        </w:numPr>
        <w:rPr>
          <w:rFonts w:eastAsia="Segoe UI"/>
        </w:rPr>
      </w:pPr>
      <w:r w:rsidRPr="00BB5E14">
        <w:rPr>
          <w:rFonts w:eastAsia="Segoe UI"/>
          <w:b/>
          <w:bCs/>
        </w:rPr>
        <w:t>Architecture et entraînement de modèles</w:t>
      </w:r>
      <w:r w:rsidRPr="00C17C44">
        <w:rPr>
          <w:rFonts w:eastAsia="Segoe UI"/>
        </w:rPr>
        <w:t xml:space="preserve"> : développement de modèles de Machine Learning et adaptation des LLM aux besoins spécifiques des entreprises.</w:t>
      </w:r>
    </w:p>
    <w:p w14:paraId="6181D43E" w14:textId="32F57EE3" w:rsidR="00C17C44" w:rsidRPr="00C17C44" w:rsidRDefault="00C17C44" w:rsidP="00114535">
      <w:pPr>
        <w:pStyle w:val="Paragraphedeliste"/>
        <w:numPr>
          <w:ilvl w:val="0"/>
          <w:numId w:val="19"/>
        </w:numPr>
        <w:rPr>
          <w:rFonts w:eastAsia="Segoe UI"/>
        </w:rPr>
      </w:pPr>
      <w:r w:rsidRPr="00BB5E14">
        <w:rPr>
          <w:rFonts w:eastAsia="Segoe UI"/>
          <w:b/>
          <w:bCs/>
        </w:rPr>
        <w:t>Sécurité par la conception (Security by Design)</w:t>
      </w:r>
      <w:r w:rsidRPr="00C17C44">
        <w:rPr>
          <w:rFonts w:eastAsia="Segoe UI"/>
        </w:rPr>
        <w:t xml:space="preserve"> : intégration de mécanismes de sécurité dès la phase de conception des outils d'IA et de blockchain.</w:t>
      </w:r>
    </w:p>
    <w:p w14:paraId="4CB84A74" w14:textId="77777777" w:rsidR="00C17C44" w:rsidRPr="00C17C44" w:rsidRDefault="00C17C44" w:rsidP="00114535">
      <w:pPr>
        <w:pStyle w:val="Paragraphedeliste"/>
        <w:numPr>
          <w:ilvl w:val="0"/>
          <w:numId w:val="19"/>
        </w:numPr>
        <w:rPr>
          <w:rFonts w:eastAsia="Segoe UI"/>
        </w:rPr>
      </w:pPr>
      <w:r w:rsidRPr="00BB5E14">
        <w:rPr>
          <w:rFonts w:eastAsia="Segoe UI"/>
          <w:b/>
          <w:bCs/>
        </w:rPr>
        <w:t>Gestion de l'interopérabilité</w:t>
      </w:r>
      <w:r w:rsidRPr="00C17C44">
        <w:rPr>
          <w:rFonts w:eastAsia="Segoe UI"/>
        </w:rPr>
        <w:t xml:space="preserve"> : maîtrise des protocoles de transfert (API) et des formats d'échange pour faire communiquer des logiciels métiers hétérogènes.</w:t>
      </w:r>
    </w:p>
    <w:p w14:paraId="14B49E04" w14:textId="4664BFF2" w:rsidR="00064CC5" w:rsidRDefault="00C17C44" w:rsidP="00114535">
      <w:pPr>
        <w:pStyle w:val="Paragraphedeliste"/>
        <w:numPr>
          <w:ilvl w:val="0"/>
          <w:numId w:val="19"/>
        </w:numPr>
        <w:rPr>
          <w:rFonts w:eastAsia="Segoe UI"/>
        </w:rPr>
      </w:pPr>
      <w:r w:rsidRPr="00C17C44">
        <w:rPr>
          <w:rFonts w:eastAsia="Segoe UI"/>
        </w:rPr>
        <w:lastRenderedPageBreak/>
        <w:t>Sobriété numérique : développer des solutions d'IA frugales en énergie et respectueuses de l'environnement.</w:t>
      </w:r>
    </w:p>
    <w:p w14:paraId="38529D27" w14:textId="77777777" w:rsidR="00C17C44" w:rsidRPr="00C17C44" w:rsidRDefault="00C17C44" w:rsidP="00C17C44">
      <w:pPr>
        <w:pStyle w:val="Titre3"/>
        <w:rPr>
          <w:rFonts w:eastAsia="Segoe UI"/>
        </w:rPr>
      </w:pPr>
      <w:r w:rsidRPr="00C17C44">
        <w:rPr>
          <w:rFonts w:eastAsia="Segoe UI"/>
        </w:rPr>
        <w:t>MÉTIERS "HYBRIDES" (FONCTIONNEL + DIGITAL)</w:t>
      </w:r>
    </w:p>
    <w:p w14:paraId="5463ACFF" w14:textId="77777777" w:rsidR="00C17C44" w:rsidRPr="00C17C44" w:rsidRDefault="00C17C44" w:rsidP="00C17C44">
      <w:pPr>
        <w:rPr>
          <w:rFonts w:eastAsia="Segoe UI"/>
        </w:rPr>
      </w:pPr>
      <w:r w:rsidRPr="00C17C44">
        <w:rPr>
          <w:rFonts w:eastAsia="Segoe UI"/>
        </w:rPr>
        <w:t>L'enjeu est la capacité de traduction entre les besoins métiers et les solutions technologiques :</w:t>
      </w:r>
    </w:p>
    <w:p w14:paraId="0EF08596" w14:textId="755DE3B6" w:rsidR="00C17C44" w:rsidRPr="00C17C44" w:rsidRDefault="00C17C44" w:rsidP="00114535">
      <w:pPr>
        <w:pStyle w:val="Paragraphedeliste"/>
        <w:numPr>
          <w:ilvl w:val="0"/>
          <w:numId w:val="20"/>
        </w:numPr>
        <w:rPr>
          <w:rFonts w:eastAsia="Segoe UI"/>
        </w:rPr>
      </w:pPr>
      <w:r w:rsidRPr="00C17C44">
        <w:rPr>
          <w:rFonts w:eastAsia="Segoe UI"/>
        </w:rPr>
        <w:t>Ingénierie d'usage : identifier les points de friction dans les processus métiers pour y intégrer l'IA de manière pertinente.</w:t>
      </w:r>
    </w:p>
    <w:p w14:paraId="6B5B5594" w14:textId="3C4181E4" w:rsidR="00C17C44" w:rsidRDefault="00C17C44" w:rsidP="00114535">
      <w:pPr>
        <w:pStyle w:val="Paragraphedeliste"/>
        <w:numPr>
          <w:ilvl w:val="0"/>
          <w:numId w:val="20"/>
        </w:numPr>
        <w:rPr>
          <w:rFonts w:eastAsia="Segoe UI"/>
        </w:rPr>
      </w:pPr>
      <w:r w:rsidRPr="00C17C44">
        <w:rPr>
          <w:rFonts w:eastAsia="Segoe UI"/>
        </w:rPr>
        <w:t>Pilotage de projets agiles : capacité à mener des transformations numériques complexes impliquant des équipes pluridisciplinaires.</w:t>
      </w:r>
    </w:p>
    <w:p w14:paraId="70ED63BA" w14:textId="77777777" w:rsidR="00C17C44" w:rsidRPr="00C17C44" w:rsidRDefault="00C17C44" w:rsidP="00C17C44">
      <w:pPr>
        <w:pStyle w:val="Titre3"/>
        <w:rPr>
          <w:rFonts w:eastAsia="Segoe UI"/>
        </w:rPr>
      </w:pPr>
      <w:r w:rsidRPr="00C17C44">
        <w:rPr>
          <w:rFonts w:eastAsia="Segoe UI"/>
        </w:rPr>
        <w:t>DIRECTION ET MANAGEMENT</w:t>
      </w:r>
    </w:p>
    <w:p w14:paraId="5E17BF9E" w14:textId="77777777" w:rsidR="00C17C44" w:rsidRPr="00C17C44" w:rsidRDefault="00C17C44" w:rsidP="00C17C44">
      <w:pPr>
        <w:rPr>
          <w:rFonts w:eastAsia="Segoe UI"/>
        </w:rPr>
      </w:pPr>
      <w:r w:rsidRPr="00C17C44">
        <w:rPr>
          <w:rFonts w:eastAsia="Segoe UI"/>
        </w:rPr>
        <w:t>Le rôle du manager glisse vers celui de leader-acculturateur :</w:t>
      </w:r>
    </w:p>
    <w:p w14:paraId="501F0390" w14:textId="77777777" w:rsidR="00C17C44" w:rsidRPr="00C17C44" w:rsidRDefault="00C17C44" w:rsidP="00114535">
      <w:pPr>
        <w:pStyle w:val="Paragraphedeliste"/>
        <w:numPr>
          <w:ilvl w:val="0"/>
          <w:numId w:val="21"/>
        </w:numPr>
        <w:rPr>
          <w:rFonts w:eastAsia="Segoe UI"/>
        </w:rPr>
      </w:pPr>
      <w:r w:rsidRPr="00C17C44">
        <w:rPr>
          <w:rFonts w:eastAsia="Segoe UI"/>
        </w:rPr>
        <w:t>Management hybride Homme-Machine : savoir évaluer la performance d'une équipe « augmentée » par l'IA et donner du sens aux transformations.</w:t>
      </w:r>
    </w:p>
    <w:p w14:paraId="50D88C1F" w14:textId="77777777" w:rsidR="00C17C44" w:rsidRPr="00C17C44" w:rsidRDefault="00C17C44" w:rsidP="00114535">
      <w:pPr>
        <w:pStyle w:val="Paragraphedeliste"/>
        <w:numPr>
          <w:ilvl w:val="0"/>
          <w:numId w:val="21"/>
        </w:numPr>
        <w:rPr>
          <w:rFonts w:eastAsia="Segoe UI"/>
        </w:rPr>
      </w:pPr>
      <w:r w:rsidRPr="00C17C44">
        <w:rPr>
          <w:rFonts w:eastAsia="Segoe UI"/>
        </w:rPr>
        <w:t>Aide à la décision « Data-Driven » : interpréter les indicateurs prédictifs pour arbitrer des stratégies de long terme plutôt que de se fier uniquement à l'intuition.</w:t>
      </w:r>
    </w:p>
    <w:p w14:paraId="28FB8F6B" w14:textId="1E844ED1" w:rsidR="00C17C44" w:rsidRPr="00C17C44" w:rsidRDefault="00C17C44" w:rsidP="00114535">
      <w:pPr>
        <w:pStyle w:val="Paragraphedeliste"/>
        <w:numPr>
          <w:ilvl w:val="0"/>
          <w:numId w:val="21"/>
        </w:numPr>
        <w:rPr>
          <w:rFonts w:eastAsia="Segoe UI"/>
        </w:rPr>
      </w:pPr>
      <w:r w:rsidRPr="00C17C44">
        <w:rPr>
          <w:rFonts w:eastAsia="Segoe UI"/>
        </w:rPr>
        <w:t>Conduite du changement : accompagner les collaborateurs dans l'évolution de leur identité professionnelle et lever les freins psychologiques liés à l'IA.</w:t>
      </w:r>
    </w:p>
    <w:p w14:paraId="2AB19437" w14:textId="6DF0F785" w:rsidR="001F5D73" w:rsidRPr="001F5D73" w:rsidRDefault="007348CC" w:rsidP="00906CE4">
      <w:pPr>
        <w:pStyle w:val="Titre2"/>
        <w:rPr>
          <w:rFonts w:eastAsia="Segoe UI"/>
        </w:rPr>
      </w:pPr>
      <w:r w:rsidRPr="00162F06">
        <w:rPr>
          <w:rFonts w:eastAsia="Segoe UI"/>
        </w:rPr>
        <w:t xml:space="preserve">[22] </w:t>
      </w:r>
      <w:r w:rsidR="001F5D73" w:rsidRPr="001F5D73">
        <w:rPr>
          <w:rFonts w:eastAsia="Segoe UI"/>
        </w:rPr>
        <w:t>Quels impacts</w:t>
      </w:r>
      <w:r w:rsidR="001F5D73">
        <w:rPr>
          <w:rFonts w:eastAsia="Segoe UI"/>
        </w:rPr>
        <w:t xml:space="preserve"> </w:t>
      </w:r>
      <w:r w:rsidR="001F5D73" w:rsidRPr="001F5D73">
        <w:rPr>
          <w:rFonts w:eastAsia="Segoe UI"/>
        </w:rPr>
        <w:t>sur les compétences ?</w:t>
      </w:r>
    </w:p>
    <w:p w14:paraId="21F5857F" w14:textId="766C7C71" w:rsidR="001F5D73" w:rsidRPr="001F5D73" w:rsidRDefault="001F5D73" w:rsidP="001F5D73">
      <w:pPr>
        <w:rPr>
          <w:rFonts w:eastAsia="Segoe UI"/>
        </w:rPr>
      </w:pPr>
      <w:r w:rsidRPr="001F5D73">
        <w:rPr>
          <w:rFonts w:eastAsia="Segoe UI"/>
        </w:rPr>
        <w:t>La transition numérique ne demande pas une « technicisation »</w:t>
      </w:r>
      <w:r w:rsidR="00D90C0C">
        <w:rPr>
          <w:rFonts w:eastAsia="Segoe UI"/>
        </w:rPr>
        <w:t xml:space="preserve"> </w:t>
      </w:r>
      <w:r>
        <w:rPr>
          <w:rFonts w:eastAsia="Segoe UI"/>
        </w:rPr>
        <w:t>g</w:t>
      </w:r>
      <w:r w:rsidRPr="001F5D73">
        <w:rPr>
          <w:rFonts w:eastAsia="Segoe UI"/>
        </w:rPr>
        <w:t xml:space="preserve">énéralisée, mais une </w:t>
      </w:r>
      <w:r w:rsidRPr="001F5D73">
        <w:rPr>
          <w:rFonts w:eastAsia="Segoe UI"/>
          <w:b/>
          <w:bCs/>
        </w:rPr>
        <w:t>hybridation des compétences</w:t>
      </w:r>
      <w:r w:rsidRPr="001F5D73">
        <w:rPr>
          <w:rFonts w:eastAsia="Segoe UI"/>
        </w:rPr>
        <w:t>.</w:t>
      </w:r>
    </w:p>
    <w:p w14:paraId="630F28C9" w14:textId="3AEEFB54" w:rsidR="001F5D73" w:rsidRPr="001F5D73" w:rsidRDefault="001F5D73" w:rsidP="001F5D73">
      <w:pPr>
        <w:rPr>
          <w:rFonts w:eastAsia="Segoe UI"/>
        </w:rPr>
      </w:pPr>
      <w:r w:rsidRPr="001F5D73">
        <w:rPr>
          <w:rFonts w:eastAsia="Segoe UI"/>
        </w:rPr>
        <w:t xml:space="preserve">La </w:t>
      </w:r>
      <w:r w:rsidRPr="001F5D73">
        <w:rPr>
          <w:rFonts w:eastAsia="Segoe UI"/>
          <w:b/>
          <w:bCs/>
        </w:rPr>
        <w:t xml:space="preserve">valeur ajoutée de l'humain </w:t>
      </w:r>
      <w:r w:rsidRPr="001F5D73">
        <w:rPr>
          <w:rFonts w:eastAsia="Segoe UI"/>
        </w:rPr>
        <w:t>se concentre désormais</w:t>
      </w:r>
      <w:r>
        <w:rPr>
          <w:rFonts w:eastAsia="Segoe UI"/>
        </w:rPr>
        <w:t xml:space="preserve"> </w:t>
      </w:r>
      <w:r w:rsidRPr="001F5D73">
        <w:rPr>
          <w:rFonts w:eastAsia="Segoe UI"/>
        </w:rPr>
        <w:t xml:space="preserve">sur les « soft </w:t>
      </w:r>
      <w:proofErr w:type="spellStart"/>
      <w:r w:rsidRPr="001F5D73">
        <w:rPr>
          <w:rFonts w:eastAsia="Segoe UI"/>
        </w:rPr>
        <w:t>skills</w:t>
      </w:r>
      <w:proofErr w:type="spellEnd"/>
      <w:r w:rsidRPr="001F5D73">
        <w:rPr>
          <w:rFonts w:eastAsia="Segoe UI"/>
        </w:rPr>
        <w:t> » non substituables : l'empathie, l'intuition contextuelle, l'éthique et la capacité à arbitrer entre des scénarios complexes proposés par la machine.</w:t>
      </w:r>
    </w:p>
    <w:p w14:paraId="24F5F392" w14:textId="13D6C841" w:rsidR="00906CE4" w:rsidRDefault="007348CC" w:rsidP="00906CE4">
      <w:pPr>
        <w:pStyle w:val="Titre2"/>
        <w:rPr>
          <w:rFonts w:eastAsia="Segoe UI"/>
          <w:bCs/>
        </w:rPr>
      </w:pPr>
      <w:r w:rsidRPr="00162F06">
        <w:rPr>
          <w:rFonts w:eastAsia="Segoe UI"/>
        </w:rPr>
        <w:t xml:space="preserve">[22] </w:t>
      </w:r>
      <w:r w:rsidR="00906CE4" w:rsidRPr="00906CE4">
        <w:rPr>
          <w:rFonts w:eastAsia="Segoe UI"/>
          <w:bCs/>
        </w:rPr>
        <w:t>Quelle traduction dans l’écosystème « certification professionnelle » ?</w:t>
      </w:r>
    </w:p>
    <w:p w14:paraId="1FECD5DB" w14:textId="77777777" w:rsidR="0066559F" w:rsidRPr="0066559F" w:rsidRDefault="0066559F" w:rsidP="0066559F">
      <w:pPr>
        <w:pStyle w:val="Titre3"/>
      </w:pPr>
      <w:r w:rsidRPr="0066559F">
        <w:t>Émergence de nouveaux métiers</w:t>
      </w:r>
    </w:p>
    <w:p w14:paraId="5BD5049B" w14:textId="6B86A70E" w:rsidR="0066559F" w:rsidRPr="0066559F" w:rsidRDefault="0066559F" w:rsidP="0066559F">
      <w:r w:rsidRPr="0066559F">
        <w:t xml:space="preserve">La procédure des métiers considérés comme </w:t>
      </w:r>
      <w:r w:rsidRPr="0066559F">
        <w:rPr>
          <w:b/>
          <w:bCs/>
        </w:rPr>
        <w:t>en particulière évolution ou en émergence</w:t>
      </w:r>
      <w:r>
        <w:rPr>
          <w:b/>
          <w:bCs/>
        </w:rPr>
        <w:t xml:space="preserve"> </w:t>
      </w:r>
      <w:r w:rsidRPr="0066559F">
        <w:t xml:space="preserve">est le </w:t>
      </w:r>
      <w:r w:rsidRPr="0066559F">
        <w:rPr>
          <w:b/>
          <w:bCs/>
        </w:rPr>
        <w:t xml:space="preserve">levier privilégié </w:t>
      </w:r>
      <w:r w:rsidRPr="0066559F">
        <w:t xml:space="preserve">pour </w:t>
      </w:r>
      <w:r w:rsidRPr="0066559F">
        <w:rPr>
          <w:b/>
          <w:bCs/>
        </w:rPr>
        <w:t xml:space="preserve">répondre rapidement </w:t>
      </w:r>
      <w:r w:rsidRPr="0066559F">
        <w:t xml:space="preserve">aux </w:t>
      </w:r>
      <w:r w:rsidRPr="0066559F">
        <w:rPr>
          <w:b/>
          <w:bCs/>
        </w:rPr>
        <w:t xml:space="preserve">ruptures technologiques </w:t>
      </w:r>
      <w:r w:rsidRPr="0066559F">
        <w:t>comme l'IA.</w:t>
      </w:r>
    </w:p>
    <w:p w14:paraId="161E9B2F" w14:textId="17ED0F12" w:rsidR="0066559F" w:rsidRPr="0066559F" w:rsidRDefault="0066559F" w:rsidP="0066559F">
      <w:r w:rsidRPr="0066559F">
        <w:t xml:space="preserve">Elle permet d'enregistrer des projets de certification </w:t>
      </w:r>
      <w:r w:rsidRPr="0066559F">
        <w:rPr>
          <w:b/>
          <w:bCs/>
        </w:rPr>
        <w:t xml:space="preserve">sans avoir à justifier préalablement </w:t>
      </w:r>
      <w:r w:rsidRPr="0066559F">
        <w:t xml:space="preserve">du </w:t>
      </w:r>
      <w:r w:rsidRPr="0066559F">
        <w:rPr>
          <w:b/>
          <w:bCs/>
        </w:rPr>
        <w:t xml:space="preserve">devenir professionnel </w:t>
      </w:r>
      <w:r w:rsidRPr="0066559F">
        <w:t xml:space="preserve">des premières </w:t>
      </w:r>
      <w:r w:rsidRPr="0066559F">
        <w:lastRenderedPageBreak/>
        <w:t>promotions (données d'insertion), ce qui est crucial pour des métiers nouveaux où le recul manque.</w:t>
      </w:r>
    </w:p>
    <w:p w14:paraId="2F340AA1" w14:textId="7A3EB43D" w:rsidR="0066559F" w:rsidRPr="0066559F" w:rsidRDefault="0066559F" w:rsidP="0066559F">
      <w:r w:rsidRPr="0066559F">
        <w:t>L'enregistrement via cette procédure dérogatoire est limité à une durée maximale de 3 ans, contre 5 ans pour la procédure classique.</w:t>
      </w:r>
    </w:p>
    <w:p w14:paraId="7A8890EF" w14:textId="62D50747" w:rsidR="0066559F" w:rsidRPr="0066559F" w:rsidRDefault="0066559F" w:rsidP="0066559F">
      <w:pPr>
        <w:pStyle w:val="Titre3"/>
      </w:pPr>
      <w:r w:rsidRPr="0066559F">
        <w:t>Nouveaux métiers structurants, évolution des métiers existants (cœur du numérique, hybrides…)</w:t>
      </w:r>
    </w:p>
    <w:p w14:paraId="642D27D8" w14:textId="218507E3" w:rsidR="0066559F" w:rsidRPr="0066559F" w:rsidRDefault="0066559F" w:rsidP="0066559F">
      <w:pPr>
        <w:pStyle w:val="Titre3"/>
      </w:pPr>
      <w:r w:rsidRPr="0066559F">
        <w:t xml:space="preserve">Nouvelles compétences, phénomène d’hybridation (compétences complémentaires à un métier ou transverses) </w:t>
      </w:r>
    </w:p>
    <w:p w14:paraId="0C06D0DB" w14:textId="09201660" w:rsidR="007348CC" w:rsidRDefault="007348CC" w:rsidP="007348CC">
      <w:pPr>
        <w:pStyle w:val="Titre2"/>
        <w:rPr>
          <w:bCs/>
        </w:rPr>
      </w:pPr>
      <w:r w:rsidRPr="00162F06">
        <w:t xml:space="preserve">[23] </w:t>
      </w:r>
      <w:r w:rsidR="00C92C85" w:rsidRPr="00C92C85">
        <w:rPr>
          <w:bCs/>
        </w:rPr>
        <w:t>Exemples de certifications enregistrées au Répertoire spécifique (RS)</w:t>
      </w:r>
    </w:p>
    <w:p w14:paraId="373264A5" w14:textId="7D2C9E27" w:rsidR="00C92C85" w:rsidRDefault="00C92C85" w:rsidP="00114535">
      <w:pPr>
        <w:pStyle w:val="Paragraphedeliste"/>
        <w:numPr>
          <w:ilvl w:val="0"/>
          <w:numId w:val="22"/>
        </w:numPr>
      </w:pPr>
      <w:r w:rsidRPr="00C92C85">
        <w:t>RS7283 - Active - Développer la performance commerciale grâce à l’intelligence artificielle. - Certificateur : Classe Digitale - Échéance 24/09/2020</w:t>
      </w:r>
    </w:p>
    <w:p w14:paraId="0065C736" w14:textId="4C7F4151" w:rsidR="00C92C85" w:rsidRDefault="00C92C85" w:rsidP="00114535">
      <w:pPr>
        <w:pStyle w:val="Paragraphedeliste"/>
        <w:numPr>
          <w:ilvl w:val="0"/>
          <w:numId w:val="22"/>
        </w:numPr>
      </w:pPr>
      <w:r w:rsidRPr="00C92C85">
        <w:t xml:space="preserve">RS7439 - Active - Développer son activité professionnelle avec l’intelligence </w:t>
      </w:r>
      <w:r w:rsidRPr="00C92C85">
        <w:t>artificielle</w:t>
      </w:r>
      <w:r w:rsidRPr="00C92C85">
        <w:t xml:space="preserve"> dans son marketing de contenus. - Certificateur : Online Sales Success - Échéance : 18/12/2027</w:t>
      </w:r>
    </w:p>
    <w:p w14:paraId="7BB9476D" w14:textId="33BC39CD" w:rsidR="00C92C85" w:rsidRPr="00162F06" w:rsidRDefault="00C92C85" w:rsidP="00114535">
      <w:pPr>
        <w:pStyle w:val="Paragraphedeliste"/>
        <w:numPr>
          <w:ilvl w:val="0"/>
          <w:numId w:val="22"/>
        </w:numPr>
      </w:pPr>
      <w:r w:rsidRPr="00C92C85">
        <w:t xml:space="preserve">RS6449 - Active - Mettre en </w:t>
      </w:r>
      <w:r w:rsidRPr="00C92C85">
        <w:t>œuvre</w:t>
      </w:r>
      <w:r w:rsidRPr="00C92C85">
        <w:t xml:space="preserve"> la </w:t>
      </w:r>
      <w:r w:rsidRPr="00C92C85">
        <w:t>science</w:t>
      </w:r>
      <w:r w:rsidRPr="00C92C85">
        <w:t xml:space="preserve"> des données et l’apprentissage profond au service de l’intelligence artificielle. - Certificateur : Sorbonne Université - Échéance : 21-12-2026</w:t>
      </w:r>
    </w:p>
    <w:p w14:paraId="4BC7DA5C" w14:textId="274C5919" w:rsidR="007348CC" w:rsidRDefault="00C92C85" w:rsidP="00C92C85">
      <w:pPr>
        <w:jc w:val="center"/>
        <w:rPr>
          <w:rFonts w:eastAsia="Segoe UI"/>
        </w:rPr>
      </w:pPr>
      <w:r w:rsidRPr="00C92C85">
        <w:rPr>
          <w:rFonts w:eastAsia="Segoe UI"/>
        </w:rPr>
        <w:drawing>
          <wp:inline distT="0" distB="0" distL="0" distR="0" wp14:anchorId="3702E202" wp14:editId="79F517AB">
            <wp:extent cx="3841372" cy="1289050"/>
            <wp:effectExtent l="12700" t="12700" r="6985" b="6350"/>
            <wp:docPr id="3" name="Image 2">
              <a:extLst xmlns:a="http://schemas.openxmlformats.org/drawingml/2006/main">
                <a:ext uri="{FF2B5EF4-FFF2-40B4-BE49-F238E27FC236}">
                  <a16:creationId xmlns:a16="http://schemas.microsoft.com/office/drawing/2014/main" id="{34BCEB99-87C3-4A50-B7E5-CEEF8C8CA06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34BCEB99-87C3-4A50-B7E5-CEEF8C8CA06A}"/>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911668" cy="1312639"/>
                    </a:xfrm>
                    <a:prstGeom prst="rect">
                      <a:avLst/>
                    </a:prstGeom>
                    <a:ln w="9525">
                      <a:solidFill>
                        <a:srgbClr val="27348B"/>
                      </a:solidFill>
                    </a:ln>
                  </pic:spPr>
                </pic:pic>
              </a:graphicData>
            </a:graphic>
          </wp:inline>
        </w:drawing>
      </w:r>
    </w:p>
    <w:p w14:paraId="50DD8B4B" w14:textId="236E74C8" w:rsidR="00C92C85" w:rsidRDefault="00C92C85" w:rsidP="00C92C85">
      <w:pPr>
        <w:jc w:val="center"/>
        <w:rPr>
          <w:rFonts w:eastAsia="Segoe UI"/>
        </w:rPr>
      </w:pPr>
      <w:r w:rsidRPr="00C92C85">
        <w:rPr>
          <w:rFonts w:eastAsia="Segoe UI"/>
        </w:rPr>
        <w:drawing>
          <wp:inline distT="0" distB="0" distL="0" distR="0" wp14:anchorId="5F82F332" wp14:editId="43415058">
            <wp:extent cx="4231309" cy="1248391"/>
            <wp:effectExtent l="12700" t="12700" r="10795" b="9525"/>
            <wp:docPr id="5" name="Image 4">
              <a:extLst xmlns:a="http://schemas.openxmlformats.org/drawingml/2006/main">
                <a:ext uri="{FF2B5EF4-FFF2-40B4-BE49-F238E27FC236}">
                  <a16:creationId xmlns:a16="http://schemas.microsoft.com/office/drawing/2014/main" id="{A12A274B-BC35-43E8-8C0B-80C5B249E091}"/>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A12A274B-BC35-43E8-8C0B-80C5B249E091}"/>
                        </a:ext>
                        <a:ext uri="{C183D7F6-B498-43B3-948B-1728B52AA6E4}">
                          <adec:decorative xmlns:adec="http://schemas.microsoft.com/office/drawing/2017/decorative" val="1"/>
                        </a:ext>
                      </a:extLst>
                    </pic:cNvPr>
                    <pic:cNvPicPr>
                      <a:picLocks noChangeAspect="1"/>
                    </pic:cNvPicPr>
                  </pic:nvPicPr>
                  <pic:blipFill>
                    <a:blip r:embed="rId22"/>
                    <a:stretch>
                      <a:fillRect/>
                    </a:stretch>
                  </pic:blipFill>
                  <pic:spPr>
                    <a:xfrm>
                      <a:off x="0" y="0"/>
                      <a:ext cx="4303074" cy="1269564"/>
                    </a:xfrm>
                    <a:prstGeom prst="rect">
                      <a:avLst/>
                    </a:prstGeom>
                    <a:ln w="9525">
                      <a:solidFill>
                        <a:srgbClr val="27348B"/>
                      </a:solidFill>
                    </a:ln>
                  </pic:spPr>
                </pic:pic>
              </a:graphicData>
            </a:graphic>
          </wp:inline>
        </w:drawing>
      </w:r>
    </w:p>
    <w:p w14:paraId="5F4286E0" w14:textId="35A7F8E5" w:rsidR="00C92C85" w:rsidRPr="00162F06" w:rsidRDefault="00C92C85" w:rsidP="00C92C85">
      <w:pPr>
        <w:jc w:val="center"/>
        <w:rPr>
          <w:rFonts w:eastAsia="Segoe UI"/>
        </w:rPr>
      </w:pPr>
      <w:r w:rsidRPr="00C92C85">
        <w:rPr>
          <w:rFonts w:eastAsia="Segoe UI"/>
        </w:rPr>
        <w:drawing>
          <wp:inline distT="0" distB="0" distL="0" distR="0" wp14:anchorId="08043266" wp14:editId="4458CC4C">
            <wp:extent cx="4241248" cy="1277637"/>
            <wp:effectExtent l="12700" t="12700" r="13335" b="17780"/>
            <wp:docPr id="6" name="Image 5">
              <a:extLst xmlns:a="http://schemas.openxmlformats.org/drawingml/2006/main">
                <a:ext uri="{FF2B5EF4-FFF2-40B4-BE49-F238E27FC236}">
                  <a16:creationId xmlns:a16="http://schemas.microsoft.com/office/drawing/2014/main" id="{F0FC1D5C-A770-4567-FBB7-17B9D9EE021A}"/>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a:extLst>
                        <a:ext uri="{FF2B5EF4-FFF2-40B4-BE49-F238E27FC236}">
                          <a16:creationId xmlns:a16="http://schemas.microsoft.com/office/drawing/2014/main" id="{F0FC1D5C-A770-4567-FBB7-17B9D9EE021A}"/>
                        </a:ext>
                        <a:ext uri="{C183D7F6-B498-43B3-948B-1728B52AA6E4}">
                          <adec:decorative xmlns:adec="http://schemas.microsoft.com/office/drawing/2017/decorative" val="1"/>
                        </a:ext>
                      </a:extLst>
                    </pic:cNvPr>
                    <pic:cNvPicPr>
                      <a:picLocks noChangeAspect="1"/>
                    </pic:cNvPicPr>
                  </pic:nvPicPr>
                  <pic:blipFill>
                    <a:blip r:embed="rId23"/>
                    <a:stretch>
                      <a:fillRect/>
                    </a:stretch>
                  </pic:blipFill>
                  <pic:spPr>
                    <a:xfrm>
                      <a:off x="0" y="0"/>
                      <a:ext cx="4265082" cy="1284817"/>
                    </a:xfrm>
                    <a:prstGeom prst="rect">
                      <a:avLst/>
                    </a:prstGeom>
                    <a:ln w="9525">
                      <a:solidFill>
                        <a:srgbClr val="27348B"/>
                      </a:solidFill>
                    </a:ln>
                  </pic:spPr>
                </pic:pic>
              </a:graphicData>
            </a:graphic>
          </wp:inline>
        </w:drawing>
      </w:r>
    </w:p>
    <w:p w14:paraId="3487DA13" w14:textId="7142A040" w:rsidR="0036294D" w:rsidRDefault="007348CC" w:rsidP="0036294D">
      <w:pPr>
        <w:pStyle w:val="Titre2"/>
        <w:rPr>
          <w:bCs/>
        </w:rPr>
      </w:pPr>
      <w:r w:rsidRPr="00162F06">
        <w:lastRenderedPageBreak/>
        <w:t xml:space="preserve">[24] </w:t>
      </w:r>
      <w:r w:rsidR="00B046FC">
        <w:t xml:space="preserve">[25] </w:t>
      </w:r>
      <w:r w:rsidR="0036294D" w:rsidRPr="0036294D">
        <w:rPr>
          <w:bCs/>
        </w:rPr>
        <w:t>Quelles compétences « transition numérique » et intégration de l’IA dans les référentiels des certifications de niveau 7 récemment enregistrées au RNCP (décisions d’enregistrement d’avril et mai 2026) ?</w:t>
      </w:r>
    </w:p>
    <w:p w14:paraId="09008AFB" w14:textId="77777777" w:rsidR="0036294D" w:rsidRDefault="0036294D" w:rsidP="0036294D">
      <w:pPr>
        <w:pStyle w:val="Titre3"/>
      </w:pPr>
      <w:r w:rsidRPr="0036294D">
        <w:t>Métiers « cœur du numérique »</w:t>
      </w:r>
    </w:p>
    <w:p w14:paraId="35091820" w14:textId="77777777" w:rsidR="00D67CF4" w:rsidRDefault="00D67CF4" w:rsidP="00114535">
      <w:pPr>
        <w:pStyle w:val="Paragraphedeliste"/>
        <w:numPr>
          <w:ilvl w:val="0"/>
          <w:numId w:val="23"/>
        </w:numPr>
      </w:pPr>
      <w:r w:rsidRPr="00D67CF4">
        <w:rPr>
          <w:b/>
          <w:bCs/>
        </w:rPr>
        <w:t xml:space="preserve">Ingénierie de l’IA </w:t>
      </w:r>
      <w:r w:rsidRPr="00D67CF4">
        <w:rPr>
          <w:rFonts w:ascii="MS Gothic" w:eastAsia="MS Gothic" w:hAnsi="MS Gothic" w:cs="MS Gothic" w:hint="eastAsia"/>
          <w:b/>
          <w:bCs/>
        </w:rPr>
        <w:t> </w:t>
      </w:r>
      <w:r w:rsidRPr="00D67CF4">
        <w:rPr>
          <w:b/>
          <w:bCs/>
        </w:rPr>
        <w:t>et Data Science</w:t>
      </w:r>
      <w:r>
        <w:t xml:space="preserve"> : Conception de solutions d'IA en lien avec l'état de l'art, mise en œuvre de modèles d'apprentissage automatique (Machine Learning), industrialisation via des pipelines (</w:t>
      </w:r>
      <w:proofErr w:type="spellStart"/>
      <w:r>
        <w:t>MLOps</w:t>
      </w:r>
      <w:proofErr w:type="spellEnd"/>
      <w:r>
        <w:t>), gestion de données massives (Big Data), maîtrise des environnements cloud ou hybrides…</w:t>
      </w:r>
    </w:p>
    <w:p w14:paraId="38EF658F" w14:textId="77777777" w:rsidR="00D67CF4" w:rsidRDefault="00D67CF4" w:rsidP="00114535">
      <w:pPr>
        <w:pStyle w:val="Paragraphedeliste"/>
        <w:numPr>
          <w:ilvl w:val="0"/>
          <w:numId w:val="23"/>
        </w:numPr>
      </w:pPr>
      <w:r w:rsidRPr="00D67CF4">
        <w:rPr>
          <w:b/>
          <w:bCs/>
        </w:rPr>
        <w:t>Green IT et sobriété</w:t>
      </w:r>
      <w:r>
        <w:t xml:space="preserve"> : Maîtrise du Green Coding (optimisation du code pour réduire la consommation énergétique), choix de Green </w:t>
      </w:r>
      <w:proofErr w:type="spellStart"/>
      <w:r>
        <w:t>algorithms</w:t>
      </w:r>
      <w:proofErr w:type="spellEnd"/>
      <w:r>
        <w:t> , évaluation de l'empreinte carbone des calculs et des infrastructures IT…</w:t>
      </w:r>
    </w:p>
    <w:p w14:paraId="485C189F" w14:textId="5317E1EF" w:rsidR="0036294D" w:rsidRPr="0036294D" w:rsidRDefault="00D67CF4" w:rsidP="00114535">
      <w:pPr>
        <w:pStyle w:val="Paragraphedeliste"/>
        <w:numPr>
          <w:ilvl w:val="0"/>
          <w:numId w:val="23"/>
        </w:numPr>
      </w:pPr>
      <w:r w:rsidRPr="00D67CF4">
        <w:rPr>
          <w:b/>
          <w:bCs/>
        </w:rPr>
        <w:t xml:space="preserve">Cybersécurité </w:t>
      </w:r>
      <w:r w:rsidRPr="00D67CF4">
        <w:rPr>
          <w:rFonts w:ascii="MS Gothic" w:eastAsia="MS Gothic" w:hAnsi="MS Gothic" w:cs="MS Gothic" w:hint="eastAsia"/>
          <w:b/>
          <w:bCs/>
        </w:rPr>
        <w:t> </w:t>
      </w:r>
      <w:r w:rsidRPr="00D67CF4">
        <w:rPr>
          <w:b/>
          <w:bCs/>
        </w:rPr>
        <w:t>et confiance</w:t>
      </w:r>
      <w:r>
        <w:t xml:space="preserve"> : Investigation numérique (</w:t>
      </w:r>
      <w:proofErr w:type="spellStart"/>
      <w:r>
        <w:t>Forensic</w:t>
      </w:r>
      <w:proofErr w:type="spellEnd"/>
      <w:r>
        <w:t xml:space="preserve">), analyse de malware, sécurisation des architectures dès la conception (Security by Design), audit des algorithmes pour garantir </w:t>
      </w:r>
      <w:r w:rsidRPr="00D67CF4">
        <w:rPr>
          <w:rFonts w:ascii="MS Gothic" w:eastAsia="MS Gothic" w:hAnsi="MS Gothic" w:cs="MS Gothic" w:hint="eastAsia"/>
        </w:rPr>
        <w:t> </w:t>
      </w:r>
      <w:r>
        <w:t>la transparence et l'absence de biais…</w:t>
      </w:r>
    </w:p>
    <w:p w14:paraId="543F829C" w14:textId="77777777" w:rsidR="0036294D" w:rsidRPr="0036294D" w:rsidRDefault="0036294D" w:rsidP="0036294D">
      <w:pPr>
        <w:pStyle w:val="Titre3"/>
      </w:pPr>
      <w:r w:rsidRPr="0036294D">
        <w:t>Métiers « hybrides »</w:t>
      </w:r>
    </w:p>
    <w:p w14:paraId="52547399" w14:textId="77777777" w:rsidR="005C1E69" w:rsidRDefault="005C1E69" w:rsidP="00114535">
      <w:pPr>
        <w:pStyle w:val="Paragraphedeliste"/>
        <w:numPr>
          <w:ilvl w:val="0"/>
          <w:numId w:val="24"/>
        </w:numPr>
      </w:pPr>
      <w:r w:rsidRPr="005C1E69">
        <w:rPr>
          <w:b/>
          <w:bCs/>
        </w:rPr>
        <w:t>Direction et management stratégique</w:t>
      </w:r>
      <w:r>
        <w:t xml:space="preserve"> : Définition d’une vision stratégique de l'IA, arbitrage sur les investissements technologiques, pilotage de la transformation par la donnée, utilisation </w:t>
      </w:r>
      <w:r w:rsidRPr="005C1E69">
        <w:rPr>
          <w:rFonts w:ascii="MS Gothic" w:eastAsia="MS Gothic" w:hAnsi="MS Gothic" w:cs="MS Gothic" w:hint="eastAsia"/>
        </w:rPr>
        <w:t> </w:t>
      </w:r>
      <w:r>
        <w:t>de l'IA comme outil d'aide à la décision complexe.</w:t>
      </w:r>
    </w:p>
    <w:p w14:paraId="0CE39877" w14:textId="77777777" w:rsidR="005C1E69" w:rsidRDefault="005C1E69" w:rsidP="00114535">
      <w:pPr>
        <w:pStyle w:val="Paragraphedeliste"/>
        <w:numPr>
          <w:ilvl w:val="0"/>
          <w:numId w:val="24"/>
        </w:numPr>
      </w:pPr>
      <w:r w:rsidRPr="005C1E69">
        <w:rPr>
          <w:b/>
          <w:bCs/>
        </w:rPr>
        <w:t xml:space="preserve">Logistique et </w:t>
      </w:r>
      <w:proofErr w:type="spellStart"/>
      <w:r w:rsidRPr="005C1E69">
        <w:rPr>
          <w:b/>
          <w:bCs/>
        </w:rPr>
        <w:t>supply</w:t>
      </w:r>
      <w:proofErr w:type="spellEnd"/>
      <w:r w:rsidRPr="005C1E69">
        <w:rPr>
          <w:b/>
          <w:bCs/>
        </w:rPr>
        <w:t xml:space="preserve"> </w:t>
      </w:r>
      <w:proofErr w:type="spellStart"/>
      <w:r w:rsidRPr="005C1E69">
        <w:rPr>
          <w:b/>
          <w:bCs/>
        </w:rPr>
        <w:t>chain</w:t>
      </w:r>
      <w:proofErr w:type="spellEnd"/>
      <w:r>
        <w:t xml:space="preserve"> : Conduite de projets de transformation numérique des processus, utilisation de l’IA pour l'analyse prédictive des flux, l'optimisation des itinéraires </w:t>
      </w:r>
      <w:r w:rsidRPr="005C1E69">
        <w:rPr>
          <w:rFonts w:ascii="MS Gothic" w:eastAsia="MS Gothic" w:hAnsi="MS Gothic" w:cs="MS Gothic" w:hint="eastAsia"/>
        </w:rPr>
        <w:t> </w:t>
      </w:r>
      <w:r>
        <w:t>et la sécurisation des échanges de données (EDI, blockchain).</w:t>
      </w:r>
    </w:p>
    <w:p w14:paraId="125CC594" w14:textId="77777777" w:rsidR="005C1E69" w:rsidRDefault="005C1E69" w:rsidP="00114535">
      <w:pPr>
        <w:pStyle w:val="Paragraphedeliste"/>
        <w:numPr>
          <w:ilvl w:val="0"/>
          <w:numId w:val="24"/>
        </w:numPr>
      </w:pPr>
      <w:r w:rsidRPr="005C1E69">
        <w:rPr>
          <w:b/>
          <w:bCs/>
        </w:rPr>
        <w:t>Immobilier et BTP (Smart Building)</w:t>
      </w:r>
      <w:r>
        <w:t xml:space="preserve"> : Usage du BIM (Building Information Modeling), de la domotique et des jumeaux numériques, utilisation de l'IA pour la maintenance prédictive </w:t>
      </w:r>
      <w:r w:rsidRPr="005C1E69">
        <w:rPr>
          <w:rFonts w:ascii="MS Gothic" w:eastAsia="MS Gothic" w:hAnsi="MS Gothic" w:cs="MS Gothic" w:hint="eastAsia"/>
        </w:rPr>
        <w:t> </w:t>
      </w:r>
      <w:r>
        <w:t>et l'optimisation de la performance énergétique des bâtiments.</w:t>
      </w:r>
    </w:p>
    <w:p w14:paraId="0C148906" w14:textId="77777777" w:rsidR="005C1E69" w:rsidRDefault="005C1E69" w:rsidP="00114535">
      <w:pPr>
        <w:pStyle w:val="Paragraphedeliste"/>
        <w:numPr>
          <w:ilvl w:val="0"/>
          <w:numId w:val="24"/>
        </w:numPr>
      </w:pPr>
      <w:r w:rsidRPr="005C1E69">
        <w:rPr>
          <w:b/>
          <w:bCs/>
        </w:rPr>
        <w:t>Commerce et communication</w:t>
      </w:r>
      <w:r>
        <w:t xml:space="preserve"> : Marketing omnicanal et « IA </w:t>
      </w:r>
      <w:proofErr w:type="spellStart"/>
      <w:r>
        <w:t>driven</w:t>
      </w:r>
      <w:proofErr w:type="spellEnd"/>
      <w:r>
        <w:t> », analyse des comportements clients par l'IA, création de parcours clients automatisés et gestion de la relation client augmentée par le CRM.</w:t>
      </w:r>
    </w:p>
    <w:p w14:paraId="361A3E56" w14:textId="0AD95EE2" w:rsidR="0036294D" w:rsidRPr="005C1E69" w:rsidRDefault="005C1E69" w:rsidP="00114535">
      <w:pPr>
        <w:pStyle w:val="Paragraphedeliste"/>
        <w:numPr>
          <w:ilvl w:val="0"/>
          <w:numId w:val="24"/>
        </w:numPr>
        <w:rPr>
          <w:b/>
          <w:color w:val="595959" w:themeColor="text1" w:themeTint="A6"/>
          <w:sz w:val="26"/>
          <w:szCs w:val="26"/>
        </w:rPr>
      </w:pPr>
      <w:r w:rsidRPr="005C1E69">
        <w:rPr>
          <w:b/>
          <w:bCs/>
        </w:rPr>
        <w:t>Création et médias</w:t>
      </w:r>
      <w:r>
        <w:t xml:space="preserve"> : Intégration des outils d'IA pour la génération de contenus ou l'optimisation des rendus, gestion des enjeux d'éthique et de droits d'auteur associés.</w:t>
      </w:r>
    </w:p>
    <w:p w14:paraId="2C7EF157" w14:textId="77777777" w:rsidR="0000273E" w:rsidRPr="0000273E" w:rsidRDefault="0000273E" w:rsidP="0000273E">
      <w:pPr>
        <w:pStyle w:val="Titre3"/>
      </w:pPr>
      <w:r w:rsidRPr="0000273E">
        <w:t>Compétences transversales</w:t>
      </w:r>
    </w:p>
    <w:p w14:paraId="3F00E170" w14:textId="77777777" w:rsidR="00B046FC" w:rsidRDefault="00B046FC" w:rsidP="00114535">
      <w:pPr>
        <w:pStyle w:val="Paragraphedeliste"/>
        <w:numPr>
          <w:ilvl w:val="0"/>
          <w:numId w:val="25"/>
        </w:numPr>
      </w:pPr>
      <w:r w:rsidRPr="00B046FC">
        <w:rPr>
          <w:b/>
          <w:bCs/>
        </w:rPr>
        <w:t xml:space="preserve">Data </w:t>
      </w:r>
      <w:proofErr w:type="spellStart"/>
      <w:r w:rsidRPr="00B046FC">
        <w:rPr>
          <w:b/>
          <w:bCs/>
        </w:rPr>
        <w:t>Literacy</w:t>
      </w:r>
      <w:proofErr w:type="spellEnd"/>
      <w:r>
        <w:t xml:space="preserve"> : Interpréter et exploiter des tableaux de bord automatisés.</w:t>
      </w:r>
    </w:p>
    <w:p w14:paraId="1FD56021" w14:textId="77777777" w:rsidR="00B046FC" w:rsidRDefault="00B046FC" w:rsidP="00114535">
      <w:pPr>
        <w:pStyle w:val="Paragraphedeliste"/>
        <w:numPr>
          <w:ilvl w:val="0"/>
          <w:numId w:val="25"/>
        </w:numPr>
      </w:pPr>
      <w:r w:rsidRPr="00B046FC">
        <w:rPr>
          <w:b/>
          <w:bCs/>
        </w:rPr>
        <w:lastRenderedPageBreak/>
        <w:t>Maîtrise du Prompt Engineering</w:t>
      </w:r>
      <w:r>
        <w:t xml:space="preserve"> : Dialoguer efficacement avec les IA génératives.</w:t>
      </w:r>
    </w:p>
    <w:p w14:paraId="57D58EAE" w14:textId="48F9A3EE" w:rsidR="00B046FC" w:rsidRDefault="00B046FC" w:rsidP="00114535">
      <w:pPr>
        <w:pStyle w:val="Paragraphedeliste"/>
        <w:numPr>
          <w:ilvl w:val="0"/>
          <w:numId w:val="25"/>
        </w:numPr>
      </w:pPr>
      <w:r w:rsidRPr="00B046FC">
        <w:rPr>
          <w:b/>
          <w:bCs/>
        </w:rPr>
        <w:t>Esprit critique et éthique</w:t>
      </w:r>
      <w:r>
        <w:t xml:space="preserve"> :Identifier les limites de l'IA (hallucinations, biais) et garantir la conformité aux cadres réglementaires comme l'AI </w:t>
      </w:r>
      <w:proofErr w:type="spellStart"/>
      <w:r>
        <w:t>Act</w:t>
      </w:r>
      <w:proofErr w:type="spellEnd"/>
      <w:r>
        <w:t xml:space="preserve"> européen ou le RGPD.</w:t>
      </w:r>
    </w:p>
    <w:p w14:paraId="366058B8" w14:textId="36CF87FF" w:rsidR="00A14243" w:rsidRPr="00162F06" w:rsidRDefault="00B046FC" w:rsidP="00114535">
      <w:pPr>
        <w:pStyle w:val="Paragraphedeliste"/>
        <w:numPr>
          <w:ilvl w:val="0"/>
          <w:numId w:val="25"/>
        </w:numPr>
      </w:pPr>
      <w:r w:rsidRPr="00B046FC">
        <w:rPr>
          <w:b/>
          <w:bCs/>
        </w:rPr>
        <w:t>Accessibilité numérique</w:t>
      </w:r>
      <w:r>
        <w:t xml:space="preserve"> : Veiller à ce que les solutions et interfaces soient inclusives et conformes aux normes.</w:t>
      </w:r>
    </w:p>
    <w:p w14:paraId="16DB330F" w14:textId="77777777" w:rsidR="00484E5D" w:rsidRPr="00484E5D" w:rsidRDefault="00A14243" w:rsidP="00484E5D">
      <w:pPr>
        <w:pStyle w:val="Titre2"/>
        <w:rPr>
          <w:rFonts w:eastAsia="Segoe UI"/>
        </w:rPr>
      </w:pPr>
      <w:r w:rsidRPr="00162F06">
        <w:rPr>
          <w:rFonts w:eastAsia="Segoe UI"/>
        </w:rPr>
        <w:t xml:space="preserve">[26] </w:t>
      </w:r>
      <w:r w:rsidR="00484E5D" w:rsidRPr="00484E5D">
        <w:rPr>
          <w:rFonts w:eastAsia="Segoe UI"/>
        </w:rPr>
        <w:t>Est-il possible de ne pas intégrer de compétences numériques ou d’intégration de l’IA dans un référentiel ?</w:t>
      </w:r>
    </w:p>
    <w:p w14:paraId="4C517A9C" w14:textId="77777777" w:rsidR="00484E5D" w:rsidRPr="00484E5D" w:rsidRDefault="00484E5D" w:rsidP="00114535">
      <w:pPr>
        <w:pStyle w:val="Paragraphedeliste"/>
        <w:numPr>
          <w:ilvl w:val="0"/>
          <w:numId w:val="26"/>
        </w:numPr>
        <w:rPr>
          <w:rFonts w:eastAsia="Segoe UI"/>
        </w:rPr>
      </w:pPr>
      <w:r w:rsidRPr="00484E5D">
        <w:rPr>
          <w:rFonts w:eastAsia="Segoe UI"/>
        </w:rPr>
        <w:t xml:space="preserve">Coiffeur </w:t>
      </w:r>
    </w:p>
    <w:p w14:paraId="6CD97FEC" w14:textId="77777777" w:rsidR="00484E5D" w:rsidRPr="00484E5D" w:rsidRDefault="00484E5D" w:rsidP="00114535">
      <w:pPr>
        <w:pStyle w:val="Paragraphedeliste"/>
        <w:numPr>
          <w:ilvl w:val="0"/>
          <w:numId w:val="26"/>
        </w:numPr>
        <w:rPr>
          <w:rFonts w:eastAsia="Segoe UI"/>
        </w:rPr>
      </w:pPr>
      <w:r w:rsidRPr="00484E5D">
        <w:rPr>
          <w:rFonts w:eastAsia="Segoe UI"/>
        </w:rPr>
        <w:t>Technicien Forestier</w:t>
      </w:r>
    </w:p>
    <w:p w14:paraId="6F0D64FC" w14:textId="77777777" w:rsidR="00484E5D" w:rsidRPr="00484E5D" w:rsidRDefault="00484E5D" w:rsidP="00114535">
      <w:pPr>
        <w:pStyle w:val="Paragraphedeliste"/>
        <w:numPr>
          <w:ilvl w:val="0"/>
          <w:numId w:val="26"/>
        </w:numPr>
        <w:rPr>
          <w:rFonts w:eastAsia="Segoe UI"/>
        </w:rPr>
      </w:pPr>
      <w:r w:rsidRPr="00484E5D">
        <w:rPr>
          <w:rFonts w:eastAsia="Segoe UI"/>
        </w:rPr>
        <w:t xml:space="preserve">Fumiste </w:t>
      </w:r>
    </w:p>
    <w:p w14:paraId="6FE81918" w14:textId="77777777" w:rsidR="00484E5D" w:rsidRPr="00484E5D" w:rsidRDefault="00484E5D" w:rsidP="00114535">
      <w:pPr>
        <w:pStyle w:val="Paragraphedeliste"/>
        <w:numPr>
          <w:ilvl w:val="0"/>
          <w:numId w:val="26"/>
        </w:numPr>
        <w:rPr>
          <w:rFonts w:eastAsia="Segoe UI"/>
        </w:rPr>
      </w:pPr>
      <w:r w:rsidRPr="00484E5D">
        <w:rPr>
          <w:rFonts w:eastAsia="Segoe UI"/>
        </w:rPr>
        <w:t>Boucher charcutier traiteur</w:t>
      </w:r>
    </w:p>
    <w:p w14:paraId="3617B02B" w14:textId="77777777" w:rsidR="00484E5D" w:rsidRPr="00484E5D" w:rsidRDefault="00484E5D" w:rsidP="00114535">
      <w:pPr>
        <w:pStyle w:val="Paragraphedeliste"/>
        <w:numPr>
          <w:ilvl w:val="0"/>
          <w:numId w:val="26"/>
        </w:numPr>
        <w:rPr>
          <w:rFonts w:eastAsia="Segoe UI"/>
        </w:rPr>
      </w:pPr>
      <w:r w:rsidRPr="00484E5D">
        <w:rPr>
          <w:rFonts w:eastAsia="Segoe UI"/>
        </w:rPr>
        <w:t xml:space="preserve">Agent Thermal </w:t>
      </w:r>
    </w:p>
    <w:p w14:paraId="45CE449A" w14:textId="77777777" w:rsidR="00484E5D" w:rsidRPr="00484E5D" w:rsidRDefault="00484E5D" w:rsidP="00114535">
      <w:pPr>
        <w:pStyle w:val="Paragraphedeliste"/>
        <w:numPr>
          <w:ilvl w:val="0"/>
          <w:numId w:val="26"/>
        </w:numPr>
        <w:rPr>
          <w:rFonts w:eastAsia="Segoe UI"/>
        </w:rPr>
      </w:pPr>
      <w:r w:rsidRPr="00484E5D">
        <w:rPr>
          <w:rFonts w:eastAsia="Segoe UI"/>
        </w:rPr>
        <w:t xml:space="preserve">Peintre anti-corrosion </w:t>
      </w:r>
    </w:p>
    <w:p w14:paraId="58DDAC63" w14:textId="152A9FC4" w:rsidR="00484E5D" w:rsidRPr="00484E5D" w:rsidRDefault="00484E5D" w:rsidP="00114535">
      <w:pPr>
        <w:pStyle w:val="Paragraphedeliste"/>
        <w:numPr>
          <w:ilvl w:val="0"/>
          <w:numId w:val="26"/>
        </w:numPr>
        <w:rPr>
          <w:rFonts w:eastAsia="Segoe UI"/>
        </w:rPr>
      </w:pPr>
      <w:r w:rsidRPr="00484E5D">
        <w:rPr>
          <w:rFonts w:eastAsia="Segoe UI"/>
        </w:rPr>
        <w:t>Cuisinier chef de partie</w:t>
      </w:r>
    </w:p>
    <w:p w14:paraId="2FDC1EAB" w14:textId="6CD066C9" w:rsidR="00484E5D" w:rsidRPr="00162F06" w:rsidRDefault="00484E5D" w:rsidP="00484E5D">
      <w:pPr>
        <w:pStyle w:val="Titre1"/>
      </w:pPr>
      <w:bookmarkStart w:id="7" w:name="_Toc233876089"/>
      <w:r w:rsidRPr="00162F06">
        <w:t>[</w:t>
      </w:r>
      <w:r>
        <w:t>27</w:t>
      </w:r>
      <w:r w:rsidRPr="00162F06">
        <w:t xml:space="preserve">] </w:t>
      </w:r>
      <w:r>
        <w:t xml:space="preserve">Intervention : </w:t>
      </w:r>
      <w:r>
        <w:t>Audrey Maniez – Access42</w:t>
      </w:r>
      <w:bookmarkEnd w:id="7"/>
    </w:p>
    <w:p w14:paraId="3848C5B4" w14:textId="35E61924" w:rsidR="00CA1818" w:rsidRDefault="003131DD" w:rsidP="00CA1818">
      <w:pPr>
        <w:pStyle w:val="Titre2"/>
        <w:rPr>
          <w:bCs/>
        </w:rPr>
      </w:pPr>
      <w:r w:rsidRPr="00162F06">
        <w:t>[</w:t>
      </w:r>
      <w:r w:rsidR="00CA1818">
        <w:t>28</w:t>
      </w:r>
      <w:r w:rsidRPr="00162F06">
        <w:t xml:space="preserve">] </w:t>
      </w:r>
      <w:r w:rsidR="00CA1818" w:rsidRPr="00CA1818">
        <w:rPr>
          <w:bCs/>
        </w:rPr>
        <w:t xml:space="preserve">Accessibilité numérique </w:t>
      </w:r>
    </w:p>
    <w:p w14:paraId="703D41FA" w14:textId="77777777" w:rsidR="00CA1818" w:rsidRPr="00CA1818" w:rsidRDefault="00CA1818" w:rsidP="00114535">
      <w:pPr>
        <w:pStyle w:val="Paragraphedeliste"/>
        <w:numPr>
          <w:ilvl w:val="0"/>
          <w:numId w:val="27"/>
        </w:numPr>
      </w:pPr>
      <w:r w:rsidRPr="00CA1818">
        <w:t>Garantir l’accès aux interfaces numériques pour les personnes handicapées.</w:t>
      </w:r>
    </w:p>
    <w:p w14:paraId="79190E7A" w14:textId="77777777" w:rsidR="00CA1818" w:rsidRPr="00CA1818" w:rsidRDefault="00CA1818" w:rsidP="00114535">
      <w:pPr>
        <w:pStyle w:val="Paragraphedeliste"/>
        <w:numPr>
          <w:ilvl w:val="0"/>
          <w:numId w:val="27"/>
        </w:numPr>
      </w:pPr>
      <w:r w:rsidRPr="00CA1818">
        <w:t>Obligation réglementaire depuis 2005, élargie en 2025.</w:t>
      </w:r>
    </w:p>
    <w:p w14:paraId="514D457F" w14:textId="77777777" w:rsidR="00CA1818" w:rsidRPr="00CA1818" w:rsidRDefault="00CA1818" w:rsidP="00114535">
      <w:pPr>
        <w:pStyle w:val="Paragraphedeliste"/>
        <w:numPr>
          <w:ilvl w:val="0"/>
          <w:numId w:val="27"/>
        </w:numPr>
      </w:pPr>
      <w:r w:rsidRPr="00CA1818">
        <w:t>Norme européenne EN 301 549 (V3 bientôt V4) et RGAA (référentiel français, V4 bientôt V5).</w:t>
      </w:r>
    </w:p>
    <w:p w14:paraId="1C6FF7A0" w14:textId="77777777" w:rsidR="00CA1818" w:rsidRPr="00CA1818" w:rsidRDefault="00CA1818" w:rsidP="00114535">
      <w:pPr>
        <w:pStyle w:val="Paragraphedeliste"/>
        <w:numPr>
          <w:ilvl w:val="0"/>
          <w:numId w:val="27"/>
        </w:numPr>
      </w:pPr>
      <w:r w:rsidRPr="00CA1818">
        <w:t xml:space="preserve">Quelques exemples : </w:t>
      </w:r>
    </w:p>
    <w:p w14:paraId="0E7B6A7A" w14:textId="77777777" w:rsidR="00CA1818" w:rsidRPr="00CA1818" w:rsidRDefault="00CA1818" w:rsidP="00114535">
      <w:pPr>
        <w:pStyle w:val="Paragraphedeliste"/>
        <w:numPr>
          <w:ilvl w:val="1"/>
          <w:numId w:val="27"/>
        </w:numPr>
      </w:pPr>
      <w:r w:rsidRPr="00CA1818">
        <w:t>Contrastes de couleurs (personnes malvoyantes)</w:t>
      </w:r>
    </w:p>
    <w:p w14:paraId="2FB08A63" w14:textId="77777777" w:rsidR="00CA1818" w:rsidRPr="00CA1818" w:rsidRDefault="00CA1818" w:rsidP="00114535">
      <w:pPr>
        <w:pStyle w:val="Paragraphedeliste"/>
        <w:numPr>
          <w:ilvl w:val="1"/>
          <w:numId w:val="27"/>
        </w:numPr>
      </w:pPr>
      <w:r w:rsidRPr="00CA1818">
        <w:t>Utilisation exclusive au clavier (personnes tétraplégiques)</w:t>
      </w:r>
    </w:p>
    <w:p w14:paraId="22B9B70E" w14:textId="77777777" w:rsidR="00CA1818" w:rsidRPr="00CA1818" w:rsidRDefault="00CA1818" w:rsidP="00114535">
      <w:pPr>
        <w:pStyle w:val="Paragraphedeliste"/>
        <w:numPr>
          <w:ilvl w:val="1"/>
          <w:numId w:val="27"/>
        </w:numPr>
      </w:pPr>
      <w:r w:rsidRPr="00CA1818">
        <w:t>Présence de transcription textuelle (personnes sourdes)</w:t>
      </w:r>
    </w:p>
    <w:p w14:paraId="74CE9F1E" w14:textId="7C6E115A" w:rsidR="00CA1818" w:rsidRPr="00CA1818" w:rsidRDefault="00CA1818" w:rsidP="00CA1818">
      <w:pPr>
        <w:pStyle w:val="Titre2"/>
        <w:rPr>
          <w:bCs/>
        </w:rPr>
      </w:pPr>
      <w:r w:rsidRPr="00162F06">
        <w:t>[</w:t>
      </w:r>
      <w:r>
        <w:t>2</w:t>
      </w:r>
      <w:r>
        <w:t>9</w:t>
      </w:r>
      <w:r w:rsidRPr="00162F06">
        <w:t xml:space="preserve">] </w:t>
      </w:r>
      <w:r w:rsidRPr="00CA1818">
        <w:rPr>
          <w:bCs/>
        </w:rPr>
        <w:t xml:space="preserve">L’accessibilité numérique dans les référentiels </w:t>
      </w:r>
    </w:p>
    <w:p w14:paraId="0A014F9E" w14:textId="77777777" w:rsidR="00CA1818" w:rsidRPr="00CA1818" w:rsidRDefault="00CA1818" w:rsidP="00CA1818">
      <w:r w:rsidRPr="00CA1818">
        <w:t>Fiche 21 du vade-mecum.</w:t>
      </w:r>
    </w:p>
    <w:p w14:paraId="6F5809FB" w14:textId="77777777" w:rsidR="00CA1818" w:rsidRPr="00CA1818" w:rsidRDefault="00CA1818" w:rsidP="00CA1818">
      <w:r w:rsidRPr="00CA1818">
        <w:t>Prise en compte de l’accessibilité numérique dans la définition des compétences au sein du référentiel d’activité, lorsque la certification s’y prête. Par exemple :</w:t>
      </w:r>
    </w:p>
    <w:p w14:paraId="1F83DB1F" w14:textId="77777777" w:rsidR="00CA1818" w:rsidRPr="00CA1818" w:rsidRDefault="00CA1818" w:rsidP="00114535">
      <w:pPr>
        <w:pStyle w:val="Paragraphedeliste"/>
        <w:numPr>
          <w:ilvl w:val="0"/>
          <w:numId w:val="28"/>
        </w:numPr>
      </w:pPr>
      <w:r w:rsidRPr="00CA1818">
        <w:t>Création de documents bureautiques</w:t>
      </w:r>
    </w:p>
    <w:p w14:paraId="2079EE2F" w14:textId="77777777" w:rsidR="00CA1818" w:rsidRPr="00CA1818" w:rsidRDefault="00CA1818" w:rsidP="00114535">
      <w:pPr>
        <w:pStyle w:val="Paragraphedeliste"/>
        <w:numPr>
          <w:ilvl w:val="0"/>
          <w:numId w:val="28"/>
        </w:numPr>
      </w:pPr>
      <w:r w:rsidRPr="00CA1818">
        <w:t xml:space="preserve">Contribution, édition de contenus dans un outil d’édition (CMS, LMS) </w:t>
      </w:r>
    </w:p>
    <w:p w14:paraId="00B34437" w14:textId="77777777" w:rsidR="00CA1818" w:rsidRPr="00CA1818" w:rsidRDefault="00CA1818" w:rsidP="00114535">
      <w:pPr>
        <w:pStyle w:val="Paragraphedeliste"/>
        <w:numPr>
          <w:ilvl w:val="0"/>
          <w:numId w:val="28"/>
        </w:numPr>
      </w:pPr>
      <w:r w:rsidRPr="00CA1818">
        <w:t>Création technique d’interfaces web ou mobile</w:t>
      </w:r>
    </w:p>
    <w:p w14:paraId="784C9BDD" w14:textId="77777777" w:rsidR="00CA1818" w:rsidRPr="00CA1818" w:rsidRDefault="00CA1818" w:rsidP="00114535">
      <w:pPr>
        <w:pStyle w:val="Paragraphedeliste"/>
        <w:numPr>
          <w:ilvl w:val="0"/>
          <w:numId w:val="28"/>
        </w:numPr>
      </w:pPr>
      <w:r w:rsidRPr="00CA1818">
        <w:t>Création graphique d’interfaces web ou mobile</w:t>
      </w:r>
    </w:p>
    <w:p w14:paraId="2E045BBB" w14:textId="77777777" w:rsidR="00CA1818" w:rsidRPr="00CA1818" w:rsidRDefault="00CA1818" w:rsidP="00114535">
      <w:pPr>
        <w:pStyle w:val="Paragraphedeliste"/>
        <w:numPr>
          <w:ilvl w:val="0"/>
          <w:numId w:val="28"/>
        </w:numPr>
      </w:pPr>
      <w:r w:rsidRPr="00CA1818">
        <w:t>Gestion de projet numérique</w:t>
      </w:r>
    </w:p>
    <w:p w14:paraId="2081F386" w14:textId="66C9FDBB" w:rsidR="0021015D" w:rsidRPr="0021015D" w:rsidRDefault="0021015D" w:rsidP="0021015D">
      <w:pPr>
        <w:pStyle w:val="Titre2"/>
        <w:rPr>
          <w:bCs/>
        </w:rPr>
      </w:pPr>
      <w:r w:rsidRPr="00162F06">
        <w:lastRenderedPageBreak/>
        <w:t>[</w:t>
      </w:r>
      <w:r>
        <w:t>30</w:t>
      </w:r>
      <w:r w:rsidRPr="00162F06">
        <w:t xml:space="preserve">] </w:t>
      </w:r>
      <w:r w:rsidRPr="0021015D">
        <w:rPr>
          <w:bCs/>
        </w:rPr>
        <w:t xml:space="preserve">L’accessibilité numérique dans la conception et les ressources </w:t>
      </w:r>
    </w:p>
    <w:p w14:paraId="773224D3" w14:textId="77777777" w:rsidR="0021015D" w:rsidRPr="0021015D" w:rsidRDefault="0021015D" w:rsidP="0021015D">
      <w:r w:rsidRPr="0021015D">
        <w:t>Accessibilité :</w:t>
      </w:r>
    </w:p>
    <w:p w14:paraId="59BBB58D" w14:textId="77777777" w:rsidR="0021015D" w:rsidRPr="0021015D" w:rsidRDefault="0021015D" w:rsidP="00114535">
      <w:pPr>
        <w:pStyle w:val="Paragraphedeliste"/>
        <w:numPr>
          <w:ilvl w:val="0"/>
          <w:numId w:val="29"/>
        </w:numPr>
      </w:pPr>
      <w:r w:rsidRPr="0021015D">
        <w:t xml:space="preserve">des ressources de formation ? </w:t>
      </w:r>
    </w:p>
    <w:p w14:paraId="1130C8A7" w14:textId="66EA3C28" w:rsidR="0021015D" w:rsidRPr="0021015D" w:rsidRDefault="0021015D" w:rsidP="00114535">
      <w:pPr>
        <w:pStyle w:val="Paragraphedeliste"/>
        <w:numPr>
          <w:ilvl w:val="0"/>
          <w:numId w:val="29"/>
        </w:numPr>
      </w:pPr>
      <w:r w:rsidRPr="0021015D">
        <w:t>des ressources préparant à la certification ?</w:t>
      </w:r>
    </w:p>
    <w:p w14:paraId="178E6DC3" w14:textId="77777777" w:rsidR="0021015D" w:rsidRPr="0021015D" w:rsidRDefault="0021015D" w:rsidP="00114535">
      <w:pPr>
        <w:pStyle w:val="Paragraphedeliste"/>
        <w:numPr>
          <w:ilvl w:val="0"/>
          <w:numId w:val="29"/>
        </w:numPr>
      </w:pPr>
      <w:r w:rsidRPr="0021015D">
        <w:t>des outils fournis/recommandés?</w:t>
      </w:r>
    </w:p>
    <w:p w14:paraId="4E158311" w14:textId="77777777" w:rsidR="0021015D" w:rsidRPr="0021015D" w:rsidRDefault="0021015D" w:rsidP="0021015D">
      <w:r w:rsidRPr="0021015D">
        <w:t>Et sinon : Quelle compensation ? Quelle alternative ?</w:t>
      </w:r>
    </w:p>
    <w:p w14:paraId="4FC1D3AF" w14:textId="057A4C12" w:rsidR="0021015D" w:rsidRDefault="0021015D" w:rsidP="0021015D">
      <w:pPr>
        <w:pStyle w:val="Titre2"/>
        <w:rPr>
          <w:bCs/>
        </w:rPr>
      </w:pPr>
      <w:r w:rsidRPr="00162F06">
        <w:t>[</w:t>
      </w:r>
      <w:r>
        <w:t>3</w:t>
      </w:r>
      <w:r>
        <w:t>1</w:t>
      </w:r>
      <w:r w:rsidRPr="00162F06">
        <w:t xml:space="preserve">] </w:t>
      </w:r>
      <w:r w:rsidRPr="0021015D">
        <w:rPr>
          <w:bCs/>
        </w:rPr>
        <w:t xml:space="preserve">L’accessibilité numérique dans l’aménagement des épreuves </w:t>
      </w:r>
    </w:p>
    <w:p w14:paraId="035C5063" w14:textId="77777777" w:rsidR="0021015D" w:rsidRPr="0021015D" w:rsidRDefault="0021015D" w:rsidP="0021015D">
      <w:r w:rsidRPr="0021015D">
        <w:t>Accessibilité :</w:t>
      </w:r>
    </w:p>
    <w:p w14:paraId="0784A9DB" w14:textId="77777777" w:rsidR="0021015D" w:rsidRPr="0021015D" w:rsidRDefault="0021015D" w:rsidP="00114535">
      <w:pPr>
        <w:numPr>
          <w:ilvl w:val="0"/>
          <w:numId w:val="30"/>
        </w:numPr>
      </w:pPr>
      <w:r w:rsidRPr="0021015D">
        <w:t xml:space="preserve">de la modalité d’examen (si en ligne) ? </w:t>
      </w:r>
    </w:p>
    <w:p w14:paraId="0774D967" w14:textId="42B922D0" w:rsidR="0021015D" w:rsidRPr="0021015D" w:rsidRDefault="0021015D" w:rsidP="00114535">
      <w:pPr>
        <w:numPr>
          <w:ilvl w:val="0"/>
          <w:numId w:val="30"/>
        </w:numPr>
      </w:pPr>
      <w:r w:rsidRPr="0021015D">
        <w:t xml:space="preserve">des outils annexes (émargement en ligne, </w:t>
      </w:r>
      <w:proofErr w:type="spellStart"/>
      <w:r w:rsidRPr="0021015D">
        <w:t>proctoring</w:t>
      </w:r>
      <w:proofErr w:type="spellEnd"/>
      <w:r w:rsidRPr="0021015D">
        <w:t> ?) ?</w:t>
      </w:r>
    </w:p>
    <w:p w14:paraId="28C509A7" w14:textId="77777777" w:rsidR="0021015D" w:rsidRPr="0021015D" w:rsidRDefault="0021015D" w:rsidP="0021015D">
      <w:r w:rsidRPr="0021015D">
        <w:t>Et sinon : quelle compensation ? Quelle alternative ?</w:t>
      </w:r>
    </w:p>
    <w:p w14:paraId="354D7677" w14:textId="52C558C2" w:rsidR="0021015D" w:rsidRPr="00162F06" w:rsidRDefault="0021015D" w:rsidP="0021015D">
      <w:pPr>
        <w:pStyle w:val="Titre1"/>
      </w:pPr>
      <w:bookmarkStart w:id="8" w:name="_Toc233876090"/>
      <w:r w:rsidRPr="00162F06">
        <w:t>[</w:t>
      </w:r>
      <w:r>
        <w:t>32</w:t>
      </w:r>
      <w:r w:rsidRPr="00162F06">
        <w:t xml:space="preserve">] </w:t>
      </w:r>
      <w:r>
        <w:t>Questions &amp; Réponses</w:t>
      </w:r>
      <w:bookmarkEnd w:id="8"/>
    </w:p>
    <w:p w14:paraId="0CAFA1C9" w14:textId="349C2503" w:rsidR="0021015D" w:rsidRPr="00162F06" w:rsidRDefault="0021015D" w:rsidP="0021015D">
      <w:pPr>
        <w:pStyle w:val="Titre1"/>
      </w:pPr>
      <w:bookmarkStart w:id="9" w:name="_Toc233876091"/>
      <w:r w:rsidRPr="00162F06">
        <w:t>[</w:t>
      </w:r>
      <w:r>
        <w:t>3</w:t>
      </w:r>
      <w:r>
        <w:t>3</w:t>
      </w:r>
      <w:r w:rsidRPr="00162F06">
        <w:t xml:space="preserve">] </w:t>
      </w:r>
      <w:r>
        <w:t>Fin</w:t>
      </w:r>
      <w:bookmarkEnd w:id="9"/>
    </w:p>
    <w:p w14:paraId="1D0D988A" w14:textId="077B5DDC" w:rsidR="00004A54" w:rsidRDefault="00004A54" w:rsidP="00004A54">
      <w:r>
        <w:t>Adhérez à AINOA</w:t>
      </w:r>
    </w:p>
    <w:p w14:paraId="08C39ACF" w14:textId="47AB40A5" w:rsidR="00004A54" w:rsidRPr="00004A54" w:rsidRDefault="00004A54" w:rsidP="00004A54">
      <w:hyperlink r:id="rId24" w:history="1">
        <w:r w:rsidRPr="008B280C">
          <w:rPr>
            <w:rStyle w:val="Lienhypertexte"/>
          </w:rPr>
          <w:t>contact@ainoa-asso.fr</w:t>
        </w:r>
      </w:hyperlink>
    </w:p>
    <w:p w14:paraId="5316B3D1" w14:textId="77777777" w:rsidR="00004A54" w:rsidRPr="00004A54" w:rsidRDefault="00004A54" w:rsidP="00004A54">
      <w:r w:rsidRPr="00004A54">
        <w:t xml:space="preserve">Et venez partager, vous informer et construire les pratiques formatives de demain ! </w:t>
      </w:r>
    </w:p>
    <w:p w14:paraId="28FD30BE" w14:textId="77777777" w:rsidR="00004A54" w:rsidRPr="00004A54" w:rsidRDefault="00004A54" w:rsidP="00004A54">
      <w:r w:rsidRPr="00004A54">
        <w:t>Ainoa</w:t>
      </w:r>
    </w:p>
    <w:p w14:paraId="1443BE5F" w14:textId="77777777" w:rsidR="00004A54" w:rsidRPr="00004A54" w:rsidRDefault="00004A54" w:rsidP="00004A54">
      <w:r w:rsidRPr="00004A54">
        <w:t>4,avenue du Stade-de-France – 93210 Saint-Denis</w:t>
      </w:r>
    </w:p>
    <w:p w14:paraId="7FC111AE" w14:textId="7F8F64B4" w:rsidR="003131DD" w:rsidRPr="00BB5E14" w:rsidRDefault="00004A54" w:rsidP="00BB5E14">
      <w:r w:rsidRPr="00004A54">
        <w:t>ainoa-asso.fr</w:t>
      </w:r>
    </w:p>
    <w:sectPr w:rsidR="003131DD" w:rsidRPr="00BB5E1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462FF47" w14:textId="77777777" w:rsidR="00114535" w:rsidRDefault="00114535" w:rsidP="00864D24">
      <w:pPr>
        <w:spacing w:before="0" w:after="0"/>
      </w:pPr>
      <w:r>
        <w:separator/>
      </w:r>
    </w:p>
  </w:endnote>
  <w:endnote w:type="continuationSeparator" w:id="0">
    <w:p w14:paraId="1B29D6A5" w14:textId="77777777" w:rsidR="00114535" w:rsidRDefault="00114535" w:rsidP="00864D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Numrodepage"/>
      </w:rPr>
      <w:id w:val="-736325992"/>
      <w:docPartObj>
        <w:docPartGallery w:val="Page Numbers (Bottom of Page)"/>
        <w:docPartUnique/>
      </w:docPartObj>
    </w:sdtPr>
    <w:sdtEndPr>
      <w:rPr>
        <w:rStyle w:val="Numrodepage"/>
      </w:rPr>
    </w:sdtEndPr>
    <w:sdtContent>
      <w:p w14:paraId="323AF7AE" w14:textId="00ABDC0A" w:rsidR="00864D24" w:rsidRDefault="00864D24" w:rsidP="00D7770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325AFA6" w14:textId="77777777" w:rsidR="00864D24" w:rsidRDefault="00864D24" w:rsidP="00864D24">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Numrodepage"/>
      </w:rPr>
      <w:id w:val="-667633938"/>
      <w:docPartObj>
        <w:docPartGallery w:val="Page Numbers (Bottom of Page)"/>
        <w:docPartUnique/>
      </w:docPartObj>
    </w:sdtPr>
    <w:sdtEndPr>
      <w:rPr>
        <w:rStyle w:val="Numrodepage"/>
        <w:sz w:val="16"/>
        <w:szCs w:val="11"/>
      </w:rPr>
    </w:sdtEndPr>
    <w:sdtContent>
      <w:p w14:paraId="6700FECB" w14:textId="36A139BF" w:rsidR="00864D24" w:rsidRPr="00864D24" w:rsidRDefault="00864D24" w:rsidP="00D7770F">
        <w:pPr>
          <w:pStyle w:val="Pieddepage"/>
          <w:framePr w:wrap="none" w:vAnchor="text" w:hAnchor="margin" w:xAlign="right" w:y="1"/>
          <w:rPr>
            <w:rStyle w:val="Numrodepage"/>
            <w:sz w:val="16"/>
            <w:szCs w:val="11"/>
          </w:rPr>
        </w:pPr>
        <w:r w:rsidRPr="00864D24">
          <w:rPr>
            <w:rStyle w:val="Numrodepage"/>
            <w:sz w:val="16"/>
            <w:szCs w:val="11"/>
          </w:rPr>
          <w:fldChar w:fldCharType="begin"/>
        </w:r>
        <w:r w:rsidRPr="00864D24">
          <w:rPr>
            <w:rStyle w:val="Numrodepage"/>
            <w:sz w:val="16"/>
            <w:szCs w:val="11"/>
          </w:rPr>
          <w:instrText xml:space="preserve"> PAGE </w:instrText>
        </w:r>
        <w:r w:rsidRPr="00864D24">
          <w:rPr>
            <w:rStyle w:val="Numrodepage"/>
            <w:sz w:val="16"/>
            <w:szCs w:val="11"/>
          </w:rPr>
          <w:fldChar w:fldCharType="separate"/>
        </w:r>
        <w:r w:rsidRPr="00864D24">
          <w:rPr>
            <w:rStyle w:val="Numrodepage"/>
            <w:noProof/>
            <w:sz w:val="16"/>
            <w:szCs w:val="11"/>
          </w:rPr>
          <w:t>1</w:t>
        </w:r>
        <w:r w:rsidRPr="00864D24">
          <w:rPr>
            <w:rStyle w:val="Numrodepage"/>
            <w:sz w:val="16"/>
            <w:szCs w:val="11"/>
          </w:rPr>
          <w:fldChar w:fldCharType="end"/>
        </w:r>
        <w:r>
          <w:rPr>
            <w:rStyle w:val="Numrodepage"/>
            <w:sz w:val="16"/>
            <w:szCs w:val="11"/>
          </w:rPr>
          <w:t>/</w:t>
        </w:r>
        <w:r>
          <w:rPr>
            <w:rStyle w:val="Numrodepage"/>
            <w:sz w:val="16"/>
            <w:szCs w:val="11"/>
          </w:rPr>
          <w:fldChar w:fldCharType="begin"/>
        </w:r>
        <w:r>
          <w:rPr>
            <w:rStyle w:val="Numrodepage"/>
            <w:sz w:val="16"/>
            <w:szCs w:val="11"/>
          </w:rPr>
          <w:instrText xml:space="preserve"> NUMPAGES  \* MERGEFORMAT </w:instrText>
        </w:r>
        <w:r>
          <w:rPr>
            <w:rStyle w:val="Numrodepage"/>
            <w:sz w:val="16"/>
            <w:szCs w:val="11"/>
          </w:rPr>
          <w:fldChar w:fldCharType="separate"/>
        </w:r>
        <w:r>
          <w:rPr>
            <w:rStyle w:val="Numrodepage"/>
            <w:noProof/>
            <w:sz w:val="16"/>
            <w:szCs w:val="11"/>
          </w:rPr>
          <w:t>29</w:t>
        </w:r>
        <w:r>
          <w:rPr>
            <w:rStyle w:val="Numrodepage"/>
            <w:sz w:val="16"/>
            <w:szCs w:val="11"/>
          </w:rPr>
          <w:fldChar w:fldCharType="end"/>
        </w:r>
      </w:p>
    </w:sdtContent>
  </w:sdt>
  <w:p w14:paraId="520069F7" w14:textId="7350EC27" w:rsidR="00864D24" w:rsidRDefault="00864D24" w:rsidP="00864D24">
    <w:pPr>
      <w:pStyle w:val="Pieddepage"/>
      <w:ind w:right="360"/>
      <w:rPr>
        <w:sz w:val="16"/>
        <w:szCs w:val="11"/>
      </w:rPr>
    </w:pPr>
    <w:r w:rsidRPr="00864D24">
      <w:rPr>
        <w:sz w:val="16"/>
        <w:szCs w:val="11"/>
      </w:rPr>
      <w:t>Transcription du webinaire AIN</w:t>
    </w:r>
    <w:r w:rsidRPr="005A6C06">
      <w:rPr>
        <w:sz w:val="16"/>
        <w:szCs w:val="11"/>
      </w:rPr>
      <w:t xml:space="preserve">OA : </w:t>
    </w:r>
    <w:r w:rsidR="005A6C06" w:rsidRPr="005A6C06">
      <w:rPr>
        <w:sz w:val="16"/>
        <w:szCs w:val="11"/>
      </w:rPr>
      <w:t>Nouvelles exigences RNCP/RS : quels impacts pour vos référentiels dans le champ du digital ?</w:t>
    </w:r>
    <w:r w:rsidR="005A6C06" w:rsidRPr="005A6C06">
      <w:rPr>
        <w:sz w:val="16"/>
        <w:szCs w:val="11"/>
      </w:rPr>
      <w:t xml:space="preserve"> – 30 juin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6CD05B6" w14:textId="77777777" w:rsidR="00114535" w:rsidRDefault="00114535" w:rsidP="00864D24">
      <w:pPr>
        <w:spacing w:before="0" w:after="0"/>
      </w:pPr>
      <w:r>
        <w:separator/>
      </w:r>
    </w:p>
  </w:footnote>
  <w:footnote w:type="continuationSeparator" w:id="0">
    <w:p w14:paraId="1C6A7448" w14:textId="77777777" w:rsidR="00114535" w:rsidRDefault="00114535" w:rsidP="00864D2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745262"/>
    <w:multiLevelType w:val="hybridMultilevel"/>
    <w:tmpl w:val="5F747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7F02BC"/>
    <w:multiLevelType w:val="hybridMultilevel"/>
    <w:tmpl w:val="15C8DF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8D7867"/>
    <w:multiLevelType w:val="hybridMultilevel"/>
    <w:tmpl w:val="D1D205B6"/>
    <w:lvl w:ilvl="0" w:tplc="7B144518">
      <w:start w:val="1"/>
      <w:numFmt w:val="bullet"/>
      <w:lvlText w:val="•"/>
      <w:lvlJc w:val="left"/>
      <w:pPr>
        <w:tabs>
          <w:tab w:val="num" w:pos="720"/>
        </w:tabs>
        <w:ind w:left="720" w:hanging="360"/>
      </w:pPr>
      <w:rPr>
        <w:rFonts w:ascii="Arial" w:hAnsi="Arial" w:hint="default"/>
      </w:rPr>
    </w:lvl>
    <w:lvl w:ilvl="1" w:tplc="3D5E9F76" w:tentative="1">
      <w:start w:val="1"/>
      <w:numFmt w:val="bullet"/>
      <w:lvlText w:val="•"/>
      <w:lvlJc w:val="left"/>
      <w:pPr>
        <w:tabs>
          <w:tab w:val="num" w:pos="1440"/>
        </w:tabs>
        <w:ind w:left="1440" w:hanging="360"/>
      </w:pPr>
      <w:rPr>
        <w:rFonts w:ascii="Arial" w:hAnsi="Arial" w:hint="default"/>
      </w:rPr>
    </w:lvl>
    <w:lvl w:ilvl="2" w:tplc="0F2E9682" w:tentative="1">
      <w:start w:val="1"/>
      <w:numFmt w:val="bullet"/>
      <w:lvlText w:val="•"/>
      <w:lvlJc w:val="left"/>
      <w:pPr>
        <w:tabs>
          <w:tab w:val="num" w:pos="2160"/>
        </w:tabs>
        <w:ind w:left="2160" w:hanging="360"/>
      </w:pPr>
      <w:rPr>
        <w:rFonts w:ascii="Arial" w:hAnsi="Arial" w:hint="default"/>
      </w:rPr>
    </w:lvl>
    <w:lvl w:ilvl="3" w:tplc="6C2A23E4" w:tentative="1">
      <w:start w:val="1"/>
      <w:numFmt w:val="bullet"/>
      <w:lvlText w:val="•"/>
      <w:lvlJc w:val="left"/>
      <w:pPr>
        <w:tabs>
          <w:tab w:val="num" w:pos="2880"/>
        </w:tabs>
        <w:ind w:left="2880" w:hanging="360"/>
      </w:pPr>
      <w:rPr>
        <w:rFonts w:ascii="Arial" w:hAnsi="Arial" w:hint="default"/>
      </w:rPr>
    </w:lvl>
    <w:lvl w:ilvl="4" w:tplc="29A2B868" w:tentative="1">
      <w:start w:val="1"/>
      <w:numFmt w:val="bullet"/>
      <w:lvlText w:val="•"/>
      <w:lvlJc w:val="left"/>
      <w:pPr>
        <w:tabs>
          <w:tab w:val="num" w:pos="3600"/>
        </w:tabs>
        <w:ind w:left="3600" w:hanging="360"/>
      </w:pPr>
      <w:rPr>
        <w:rFonts w:ascii="Arial" w:hAnsi="Arial" w:hint="default"/>
      </w:rPr>
    </w:lvl>
    <w:lvl w:ilvl="5" w:tplc="1BC24B84" w:tentative="1">
      <w:start w:val="1"/>
      <w:numFmt w:val="bullet"/>
      <w:lvlText w:val="•"/>
      <w:lvlJc w:val="left"/>
      <w:pPr>
        <w:tabs>
          <w:tab w:val="num" w:pos="4320"/>
        </w:tabs>
        <w:ind w:left="4320" w:hanging="360"/>
      </w:pPr>
      <w:rPr>
        <w:rFonts w:ascii="Arial" w:hAnsi="Arial" w:hint="default"/>
      </w:rPr>
    </w:lvl>
    <w:lvl w:ilvl="6" w:tplc="6520E616" w:tentative="1">
      <w:start w:val="1"/>
      <w:numFmt w:val="bullet"/>
      <w:lvlText w:val="•"/>
      <w:lvlJc w:val="left"/>
      <w:pPr>
        <w:tabs>
          <w:tab w:val="num" w:pos="5040"/>
        </w:tabs>
        <w:ind w:left="5040" w:hanging="360"/>
      </w:pPr>
      <w:rPr>
        <w:rFonts w:ascii="Arial" w:hAnsi="Arial" w:hint="default"/>
      </w:rPr>
    </w:lvl>
    <w:lvl w:ilvl="7" w:tplc="75EE9B62" w:tentative="1">
      <w:start w:val="1"/>
      <w:numFmt w:val="bullet"/>
      <w:lvlText w:val="•"/>
      <w:lvlJc w:val="left"/>
      <w:pPr>
        <w:tabs>
          <w:tab w:val="num" w:pos="5760"/>
        </w:tabs>
        <w:ind w:left="5760" w:hanging="360"/>
      </w:pPr>
      <w:rPr>
        <w:rFonts w:ascii="Arial" w:hAnsi="Arial" w:hint="default"/>
      </w:rPr>
    </w:lvl>
    <w:lvl w:ilvl="8" w:tplc="91CA82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FD685C"/>
    <w:multiLevelType w:val="hybridMultilevel"/>
    <w:tmpl w:val="AF480F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3068B9"/>
    <w:multiLevelType w:val="hybridMultilevel"/>
    <w:tmpl w:val="A13A983A"/>
    <w:lvl w:ilvl="0" w:tplc="531483C0">
      <w:start w:val="1"/>
      <w:numFmt w:val="bullet"/>
      <w:lvlText w:val="•"/>
      <w:lvlJc w:val="left"/>
      <w:pPr>
        <w:tabs>
          <w:tab w:val="num" w:pos="720"/>
        </w:tabs>
        <w:ind w:left="720" w:hanging="360"/>
      </w:pPr>
      <w:rPr>
        <w:rFonts w:ascii="Arial" w:hAnsi="Arial" w:hint="default"/>
      </w:rPr>
    </w:lvl>
    <w:lvl w:ilvl="1" w:tplc="C99E6FC8" w:tentative="1">
      <w:start w:val="1"/>
      <w:numFmt w:val="bullet"/>
      <w:lvlText w:val="•"/>
      <w:lvlJc w:val="left"/>
      <w:pPr>
        <w:tabs>
          <w:tab w:val="num" w:pos="1440"/>
        </w:tabs>
        <w:ind w:left="1440" w:hanging="360"/>
      </w:pPr>
      <w:rPr>
        <w:rFonts w:ascii="Arial" w:hAnsi="Arial" w:hint="default"/>
      </w:rPr>
    </w:lvl>
    <w:lvl w:ilvl="2" w:tplc="AF34EAB8" w:tentative="1">
      <w:start w:val="1"/>
      <w:numFmt w:val="bullet"/>
      <w:lvlText w:val="•"/>
      <w:lvlJc w:val="left"/>
      <w:pPr>
        <w:tabs>
          <w:tab w:val="num" w:pos="2160"/>
        </w:tabs>
        <w:ind w:left="2160" w:hanging="360"/>
      </w:pPr>
      <w:rPr>
        <w:rFonts w:ascii="Arial" w:hAnsi="Arial" w:hint="default"/>
      </w:rPr>
    </w:lvl>
    <w:lvl w:ilvl="3" w:tplc="41A23080" w:tentative="1">
      <w:start w:val="1"/>
      <w:numFmt w:val="bullet"/>
      <w:lvlText w:val="•"/>
      <w:lvlJc w:val="left"/>
      <w:pPr>
        <w:tabs>
          <w:tab w:val="num" w:pos="2880"/>
        </w:tabs>
        <w:ind w:left="2880" w:hanging="360"/>
      </w:pPr>
      <w:rPr>
        <w:rFonts w:ascii="Arial" w:hAnsi="Arial" w:hint="default"/>
      </w:rPr>
    </w:lvl>
    <w:lvl w:ilvl="4" w:tplc="FDA43668" w:tentative="1">
      <w:start w:val="1"/>
      <w:numFmt w:val="bullet"/>
      <w:lvlText w:val="•"/>
      <w:lvlJc w:val="left"/>
      <w:pPr>
        <w:tabs>
          <w:tab w:val="num" w:pos="3600"/>
        </w:tabs>
        <w:ind w:left="3600" w:hanging="360"/>
      </w:pPr>
      <w:rPr>
        <w:rFonts w:ascii="Arial" w:hAnsi="Arial" w:hint="default"/>
      </w:rPr>
    </w:lvl>
    <w:lvl w:ilvl="5" w:tplc="ACB64CD0" w:tentative="1">
      <w:start w:val="1"/>
      <w:numFmt w:val="bullet"/>
      <w:lvlText w:val="•"/>
      <w:lvlJc w:val="left"/>
      <w:pPr>
        <w:tabs>
          <w:tab w:val="num" w:pos="4320"/>
        </w:tabs>
        <w:ind w:left="4320" w:hanging="360"/>
      </w:pPr>
      <w:rPr>
        <w:rFonts w:ascii="Arial" w:hAnsi="Arial" w:hint="default"/>
      </w:rPr>
    </w:lvl>
    <w:lvl w:ilvl="6" w:tplc="4DE6E84A" w:tentative="1">
      <w:start w:val="1"/>
      <w:numFmt w:val="bullet"/>
      <w:lvlText w:val="•"/>
      <w:lvlJc w:val="left"/>
      <w:pPr>
        <w:tabs>
          <w:tab w:val="num" w:pos="5040"/>
        </w:tabs>
        <w:ind w:left="5040" w:hanging="360"/>
      </w:pPr>
      <w:rPr>
        <w:rFonts w:ascii="Arial" w:hAnsi="Arial" w:hint="default"/>
      </w:rPr>
    </w:lvl>
    <w:lvl w:ilvl="7" w:tplc="017EBE88" w:tentative="1">
      <w:start w:val="1"/>
      <w:numFmt w:val="bullet"/>
      <w:lvlText w:val="•"/>
      <w:lvlJc w:val="left"/>
      <w:pPr>
        <w:tabs>
          <w:tab w:val="num" w:pos="5760"/>
        </w:tabs>
        <w:ind w:left="5760" w:hanging="360"/>
      </w:pPr>
      <w:rPr>
        <w:rFonts w:ascii="Arial" w:hAnsi="Arial" w:hint="default"/>
      </w:rPr>
    </w:lvl>
    <w:lvl w:ilvl="8" w:tplc="18CEFF3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ABD0A76"/>
    <w:multiLevelType w:val="hybridMultilevel"/>
    <w:tmpl w:val="EC5C36E8"/>
    <w:lvl w:ilvl="0" w:tplc="E6D2BF26">
      <w:start w:val="1"/>
      <w:numFmt w:val="decimal"/>
      <w:lvlText w:val="%1."/>
      <w:lvlJc w:val="left"/>
      <w:pPr>
        <w:tabs>
          <w:tab w:val="num" w:pos="720"/>
        </w:tabs>
        <w:ind w:left="720" w:hanging="360"/>
      </w:pPr>
    </w:lvl>
    <w:lvl w:ilvl="1" w:tplc="CBA88A4E" w:tentative="1">
      <w:start w:val="1"/>
      <w:numFmt w:val="decimal"/>
      <w:lvlText w:val="%2."/>
      <w:lvlJc w:val="left"/>
      <w:pPr>
        <w:tabs>
          <w:tab w:val="num" w:pos="1440"/>
        </w:tabs>
        <w:ind w:left="1440" w:hanging="360"/>
      </w:pPr>
    </w:lvl>
    <w:lvl w:ilvl="2" w:tplc="37BED0A4" w:tentative="1">
      <w:start w:val="1"/>
      <w:numFmt w:val="decimal"/>
      <w:lvlText w:val="%3."/>
      <w:lvlJc w:val="left"/>
      <w:pPr>
        <w:tabs>
          <w:tab w:val="num" w:pos="2160"/>
        </w:tabs>
        <w:ind w:left="2160" w:hanging="360"/>
      </w:pPr>
    </w:lvl>
    <w:lvl w:ilvl="3" w:tplc="C0D66888" w:tentative="1">
      <w:start w:val="1"/>
      <w:numFmt w:val="decimal"/>
      <w:lvlText w:val="%4."/>
      <w:lvlJc w:val="left"/>
      <w:pPr>
        <w:tabs>
          <w:tab w:val="num" w:pos="2880"/>
        </w:tabs>
        <w:ind w:left="2880" w:hanging="360"/>
      </w:pPr>
    </w:lvl>
    <w:lvl w:ilvl="4" w:tplc="910885AE" w:tentative="1">
      <w:start w:val="1"/>
      <w:numFmt w:val="decimal"/>
      <w:lvlText w:val="%5."/>
      <w:lvlJc w:val="left"/>
      <w:pPr>
        <w:tabs>
          <w:tab w:val="num" w:pos="3600"/>
        </w:tabs>
        <w:ind w:left="3600" w:hanging="360"/>
      </w:pPr>
    </w:lvl>
    <w:lvl w:ilvl="5" w:tplc="E8489D2A" w:tentative="1">
      <w:start w:val="1"/>
      <w:numFmt w:val="decimal"/>
      <w:lvlText w:val="%6."/>
      <w:lvlJc w:val="left"/>
      <w:pPr>
        <w:tabs>
          <w:tab w:val="num" w:pos="4320"/>
        </w:tabs>
        <w:ind w:left="4320" w:hanging="360"/>
      </w:pPr>
    </w:lvl>
    <w:lvl w:ilvl="6" w:tplc="D892E464" w:tentative="1">
      <w:start w:val="1"/>
      <w:numFmt w:val="decimal"/>
      <w:lvlText w:val="%7."/>
      <w:lvlJc w:val="left"/>
      <w:pPr>
        <w:tabs>
          <w:tab w:val="num" w:pos="5040"/>
        </w:tabs>
        <w:ind w:left="5040" w:hanging="360"/>
      </w:pPr>
    </w:lvl>
    <w:lvl w:ilvl="7" w:tplc="66C863D6" w:tentative="1">
      <w:start w:val="1"/>
      <w:numFmt w:val="decimal"/>
      <w:lvlText w:val="%8."/>
      <w:lvlJc w:val="left"/>
      <w:pPr>
        <w:tabs>
          <w:tab w:val="num" w:pos="5760"/>
        </w:tabs>
        <w:ind w:left="5760" w:hanging="360"/>
      </w:pPr>
    </w:lvl>
    <w:lvl w:ilvl="8" w:tplc="A15480C2" w:tentative="1">
      <w:start w:val="1"/>
      <w:numFmt w:val="decimal"/>
      <w:lvlText w:val="%9."/>
      <w:lvlJc w:val="left"/>
      <w:pPr>
        <w:tabs>
          <w:tab w:val="num" w:pos="6480"/>
        </w:tabs>
        <w:ind w:left="6480" w:hanging="360"/>
      </w:pPr>
    </w:lvl>
  </w:abstractNum>
  <w:abstractNum w:abstractNumId="6" w15:restartNumberingAfterBreak="0">
    <w:nsid w:val="1FFA702B"/>
    <w:multiLevelType w:val="hybridMultilevel"/>
    <w:tmpl w:val="F65CD4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21F2CE7"/>
    <w:multiLevelType w:val="hybridMultilevel"/>
    <w:tmpl w:val="C46CEB14"/>
    <w:lvl w:ilvl="0" w:tplc="0166F4C8">
      <w:start w:val="1"/>
      <w:numFmt w:val="bullet"/>
      <w:lvlText w:val="•"/>
      <w:lvlJc w:val="left"/>
      <w:pPr>
        <w:tabs>
          <w:tab w:val="num" w:pos="720"/>
        </w:tabs>
        <w:ind w:left="720" w:hanging="360"/>
      </w:pPr>
      <w:rPr>
        <w:rFonts w:ascii="Arial" w:hAnsi="Arial" w:hint="default"/>
      </w:rPr>
    </w:lvl>
    <w:lvl w:ilvl="1" w:tplc="67D4ACDC" w:tentative="1">
      <w:start w:val="1"/>
      <w:numFmt w:val="bullet"/>
      <w:lvlText w:val="•"/>
      <w:lvlJc w:val="left"/>
      <w:pPr>
        <w:tabs>
          <w:tab w:val="num" w:pos="1440"/>
        </w:tabs>
        <w:ind w:left="1440" w:hanging="360"/>
      </w:pPr>
      <w:rPr>
        <w:rFonts w:ascii="Arial" w:hAnsi="Arial" w:hint="default"/>
      </w:rPr>
    </w:lvl>
    <w:lvl w:ilvl="2" w:tplc="F4CE2F4E" w:tentative="1">
      <w:start w:val="1"/>
      <w:numFmt w:val="bullet"/>
      <w:lvlText w:val="•"/>
      <w:lvlJc w:val="left"/>
      <w:pPr>
        <w:tabs>
          <w:tab w:val="num" w:pos="2160"/>
        </w:tabs>
        <w:ind w:left="2160" w:hanging="360"/>
      </w:pPr>
      <w:rPr>
        <w:rFonts w:ascii="Arial" w:hAnsi="Arial" w:hint="default"/>
      </w:rPr>
    </w:lvl>
    <w:lvl w:ilvl="3" w:tplc="3A7C1DF6" w:tentative="1">
      <w:start w:val="1"/>
      <w:numFmt w:val="bullet"/>
      <w:lvlText w:val="•"/>
      <w:lvlJc w:val="left"/>
      <w:pPr>
        <w:tabs>
          <w:tab w:val="num" w:pos="2880"/>
        </w:tabs>
        <w:ind w:left="2880" w:hanging="360"/>
      </w:pPr>
      <w:rPr>
        <w:rFonts w:ascii="Arial" w:hAnsi="Arial" w:hint="default"/>
      </w:rPr>
    </w:lvl>
    <w:lvl w:ilvl="4" w:tplc="B1024FD6" w:tentative="1">
      <w:start w:val="1"/>
      <w:numFmt w:val="bullet"/>
      <w:lvlText w:val="•"/>
      <w:lvlJc w:val="left"/>
      <w:pPr>
        <w:tabs>
          <w:tab w:val="num" w:pos="3600"/>
        </w:tabs>
        <w:ind w:left="3600" w:hanging="360"/>
      </w:pPr>
      <w:rPr>
        <w:rFonts w:ascii="Arial" w:hAnsi="Arial" w:hint="default"/>
      </w:rPr>
    </w:lvl>
    <w:lvl w:ilvl="5" w:tplc="283A84EE" w:tentative="1">
      <w:start w:val="1"/>
      <w:numFmt w:val="bullet"/>
      <w:lvlText w:val="•"/>
      <w:lvlJc w:val="left"/>
      <w:pPr>
        <w:tabs>
          <w:tab w:val="num" w:pos="4320"/>
        </w:tabs>
        <w:ind w:left="4320" w:hanging="360"/>
      </w:pPr>
      <w:rPr>
        <w:rFonts w:ascii="Arial" w:hAnsi="Arial" w:hint="default"/>
      </w:rPr>
    </w:lvl>
    <w:lvl w:ilvl="6" w:tplc="2662ED42" w:tentative="1">
      <w:start w:val="1"/>
      <w:numFmt w:val="bullet"/>
      <w:lvlText w:val="•"/>
      <w:lvlJc w:val="left"/>
      <w:pPr>
        <w:tabs>
          <w:tab w:val="num" w:pos="5040"/>
        </w:tabs>
        <w:ind w:left="5040" w:hanging="360"/>
      </w:pPr>
      <w:rPr>
        <w:rFonts w:ascii="Arial" w:hAnsi="Arial" w:hint="default"/>
      </w:rPr>
    </w:lvl>
    <w:lvl w:ilvl="7" w:tplc="7D6C272A" w:tentative="1">
      <w:start w:val="1"/>
      <w:numFmt w:val="bullet"/>
      <w:lvlText w:val="•"/>
      <w:lvlJc w:val="left"/>
      <w:pPr>
        <w:tabs>
          <w:tab w:val="num" w:pos="5760"/>
        </w:tabs>
        <w:ind w:left="5760" w:hanging="360"/>
      </w:pPr>
      <w:rPr>
        <w:rFonts w:ascii="Arial" w:hAnsi="Arial" w:hint="default"/>
      </w:rPr>
    </w:lvl>
    <w:lvl w:ilvl="8" w:tplc="E93AD34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4201F2F"/>
    <w:multiLevelType w:val="hybridMultilevel"/>
    <w:tmpl w:val="FCA85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526EA4"/>
    <w:multiLevelType w:val="hybridMultilevel"/>
    <w:tmpl w:val="BBDC6D98"/>
    <w:lvl w:ilvl="0" w:tplc="F07A3FCC">
      <w:start w:val="1"/>
      <w:numFmt w:val="decimal"/>
      <w:lvlText w:val="%1."/>
      <w:lvlJc w:val="left"/>
      <w:pPr>
        <w:tabs>
          <w:tab w:val="num" w:pos="720"/>
        </w:tabs>
        <w:ind w:left="720" w:hanging="360"/>
      </w:pPr>
    </w:lvl>
    <w:lvl w:ilvl="1" w:tplc="D026FB2E" w:tentative="1">
      <w:start w:val="1"/>
      <w:numFmt w:val="decimal"/>
      <w:lvlText w:val="%2."/>
      <w:lvlJc w:val="left"/>
      <w:pPr>
        <w:tabs>
          <w:tab w:val="num" w:pos="1440"/>
        </w:tabs>
        <w:ind w:left="1440" w:hanging="360"/>
      </w:pPr>
    </w:lvl>
    <w:lvl w:ilvl="2" w:tplc="DBDC4758" w:tentative="1">
      <w:start w:val="1"/>
      <w:numFmt w:val="decimal"/>
      <w:lvlText w:val="%3."/>
      <w:lvlJc w:val="left"/>
      <w:pPr>
        <w:tabs>
          <w:tab w:val="num" w:pos="2160"/>
        </w:tabs>
        <w:ind w:left="2160" w:hanging="360"/>
      </w:pPr>
    </w:lvl>
    <w:lvl w:ilvl="3" w:tplc="909637A0" w:tentative="1">
      <w:start w:val="1"/>
      <w:numFmt w:val="decimal"/>
      <w:lvlText w:val="%4."/>
      <w:lvlJc w:val="left"/>
      <w:pPr>
        <w:tabs>
          <w:tab w:val="num" w:pos="2880"/>
        </w:tabs>
        <w:ind w:left="2880" w:hanging="360"/>
      </w:pPr>
    </w:lvl>
    <w:lvl w:ilvl="4" w:tplc="6CE6512E" w:tentative="1">
      <w:start w:val="1"/>
      <w:numFmt w:val="decimal"/>
      <w:lvlText w:val="%5."/>
      <w:lvlJc w:val="left"/>
      <w:pPr>
        <w:tabs>
          <w:tab w:val="num" w:pos="3600"/>
        </w:tabs>
        <w:ind w:left="3600" w:hanging="360"/>
      </w:pPr>
    </w:lvl>
    <w:lvl w:ilvl="5" w:tplc="C6843220" w:tentative="1">
      <w:start w:val="1"/>
      <w:numFmt w:val="decimal"/>
      <w:lvlText w:val="%6."/>
      <w:lvlJc w:val="left"/>
      <w:pPr>
        <w:tabs>
          <w:tab w:val="num" w:pos="4320"/>
        </w:tabs>
        <w:ind w:left="4320" w:hanging="360"/>
      </w:pPr>
    </w:lvl>
    <w:lvl w:ilvl="6" w:tplc="3AEE149C" w:tentative="1">
      <w:start w:val="1"/>
      <w:numFmt w:val="decimal"/>
      <w:lvlText w:val="%7."/>
      <w:lvlJc w:val="left"/>
      <w:pPr>
        <w:tabs>
          <w:tab w:val="num" w:pos="5040"/>
        </w:tabs>
        <w:ind w:left="5040" w:hanging="360"/>
      </w:pPr>
    </w:lvl>
    <w:lvl w:ilvl="7" w:tplc="18EA34FE" w:tentative="1">
      <w:start w:val="1"/>
      <w:numFmt w:val="decimal"/>
      <w:lvlText w:val="%8."/>
      <w:lvlJc w:val="left"/>
      <w:pPr>
        <w:tabs>
          <w:tab w:val="num" w:pos="5760"/>
        </w:tabs>
        <w:ind w:left="5760" w:hanging="360"/>
      </w:pPr>
    </w:lvl>
    <w:lvl w:ilvl="8" w:tplc="43FEE7EC" w:tentative="1">
      <w:start w:val="1"/>
      <w:numFmt w:val="decimal"/>
      <w:lvlText w:val="%9."/>
      <w:lvlJc w:val="left"/>
      <w:pPr>
        <w:tabs>
          <w:tab w:val="num" w:pos="6480"/>
        </w:tabs>
        <w:ind w:left="6480" w:hanging="360"/>
      </w:pPr>
    </w:lvl>
  </w:abstractNum>
  <w:abstractNum w:abstractNumId="10" w15:restartNumberingAfterBreak="0">
    <w:nsid w:val="2D5C6DAC"/>
    <w:multiLevelType w:val="hybridMultilevel"/>
    <w:tmpl w:val="608A253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BE03C3"/>
    <w:multiLevelType w:val="hybridMultilevel"/>
    <w:tmpl w:val="F0AA4CC4"/>
    <w:lvl w:ilvl="0" w:tplc="756E6936">
      <w:start w:val="1"/>
      <w:numFmt w:val="bullet"/>
      <w:lvlText w:val="•"/>
      <w:lvlJc w:val="left"/>
      <w:pPr>
        <w:tabs>
          <w:tab w:val="num" w:pos="720"/>
        </w:tabs>
        <w:ind w:left="720" w:hanging="360"/>
      </w:pPr>
      <w:rPr>
        <w:rFonts w:ascii="Arial" w:hAnsi="Arial" w:hint="default"/>
      </w:rPr>
    </w:lvl>
    <w:lvl w:ilvl="1" w:tplc="CFF6CE00" w:tentative="1">
      <w:start w:val="1"/>
      <w:numFmt w:val="bullet"/>
      <w:lvlText w:val="•"/>
      <w:lvlJc w:val="left"/>
      <w:pPr>
        <w:tabs>
          <w:tab w:val="num" w:pos="1440"/>
        </w:tabs>
        <w:ind w:left="1440" w:hanging="360"/>
      </w:pPr>
      <w:rPr>
        <w:rFonts w:ascii="Arial" w:hAnsi="Arial" w:hint="default"/>
      </w:rPr>
    </w:lvl>
    <w:lvl w:ilvl="2" w:tplc="5D68E8A8" w:tentative="1">
      <w:start w:val="1"/>
      <w:numFmt w:val="bullet"/>
      <w:lvlText w:val="•"/>
      <w:lvlJc w:val="left"/>
      <w:pPr>
        <w:tabs>
          <w:tab w:val="num" w:pos="2160"/>
        </w:tabs>
        <w:ind w:left="2160" w:hanging="360"/>
      </w:pPr>
      <w:rPr>
        <w:rFonts w:ascii="Arial" w:hAnsi="Arial" w:hint="default"/>
      </w:rPr>
    </w:lvl>
    <w:lvl w:ilvl="3" w:tplc="0E7CED0A" w:tentative="1">
      <w:start w:val="1"/>
      <w:numFmt w:val="bullet"/>
      <w:lvlText w:val="•"/>
      <w:lvlJc w:val="left"/>
      <w:pPr>
        <w:tabs>
          <w:tab w:val="num" w:pos="2880"/>
        </w:tabs>
        <w:ind w:left="2880" w:hanging="360"/>
      </w:pPr>
      <w:rPr>
        <w:rFonts w:ascii="Arial" w:hAnsi="Arial" w:hint="default"/>
      </w:rPr>
    </w:lvl>
    <w:lvl w:ilvl="4" w:tplc="4A7C029E" w:tentative="1">
      <w:start w:val="1"/>
      <w:numFmt w:val="bullet"/>
      <w:lvlText w:val="•"/>
      <w:lvlJc w:val="left"/>
      <w:pPr>
        <w:tabs>
          <w:tab w:val="num" w:pos="3600"/>
        </w:tabs>
        <w:ind w:left="3600" w:hanging="360"/>
      </w:pPr>
      <w:rPr>
        <w:rFonts w:ascii="Arial" w:hAnsi="Arial" w:hint="default"/>
      </w:rPr>
    </w:lvl>
    <w:lvl w:ilvl="5" w:tplc="DAD02130" w:tentative="1">
      <w:start w:val="1"/>
      <w:numFmt w:val="bullet"/>
      <w:lvlText w:val="•"/>
      <w:lvlJc w:val="left"/>
      <w:pPr>
        <w:tabs>
          <w:tab w:val="num" w:pos="4320"/>
        </w:tabs>
        <w:ind w:left="4320" w:hanging="360"/>
      </w:pPr>
      <w:rPr>
        <w:rFonts w:ascii="Arial" w:hAnsi="Arial" w:hint="default"/>
      </w:rPr>
    </w:lvl>
    <w:lvl w:ilvl="6" w:tplc="86840B0A" w:tentative="1">
      <w:start w:val="1"/>
      <w:numFmt w:val="bullet"/>
      <w:lvlText w:val="•"/>
      <w:lvlJc w:val="left"/>
      <w:pPr>
        <w:tabs>
          <w:tab w:val="num" w:pos="5040"/>
        </w:tabs>
        <w:ind w:left="5040" w:hanging="360"/>
      </w:pPr>
      <w:rPr>
        <w:rFonts w:ascii="Arial" w:hAnsi="Arial" w:hint="default"/>
      </w:rPr>
    </w:lvl>
    <w:lvl w:ilvl="7" w:tplc="D14E2F0A" w:tentative="1">
      <w:start w:val="1"/>
      <w:numFmt w:val="bullet"/>
      <w:lvlText w:val="•"/>
      <w:lvlJc w:val="left"/>
      <w:pPr>
        <w:tabs>
          <w:tab w:val="num" w:pos="5760"/>
        </w:tabs>
        <w:ind w:left="5760" w:hanging="360"/>
      </w:pPr>
      <w:rPr>
        <w:rFonts w:ascii="Arial" w:hAnsi="Arial" w:hint="default"/>
      </w:rPr>
    </w:lvl>
    <w:lvl w:ilvl="8" w:tplc="F5C8C3C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4317B69"/>
    <w:multiLevelType w:val="hybridMultilevel"/>
    <w:tmpl w:val="9564B8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A394E92"/>
    <w:multiLevelType w:val="hybridMultilevel"/>
    <w:tmpl w:val="19D2E25C"/>
    <w:lvl w:ilvl="0" w:tplc="A00EA808">
      <w:start w:val="1"/>
      <w:numFmt w:val="bullet"/>
      <w:lvlText w:val="•"/>
      <w:lvlJc w:val="left"/>
      <w:pPr>
        <w:tabs>
          <w:tab w:val="num" w:pos="720"/>
        </w:tabs>
        <w:ind w:left="720" w:hanging="360"/>
      </w:pPr>
      <w:rPr>
        <w:rFonts w:ascii="Arial" w:hAnsi="Arial" w:hint="default"/>
      </w:rPr>
    </w:lvl>
    <w:lvl w:ilvl="1" w:tplc="D63EC460" w:tentative="1">
      <w:start w:val="1"/>
      <w:numFmt w:val="bullet"/>
      <w:lvlText w:val="•"/>
      <w:lvlJc w:val="left"/>
      <w:pPr>
        <w:tabs>
          <w:tab w:val="num" w:pos="1440"/>
        </w:tabs>
        <w:ind w:left="1440" w:hanging="360"/>
      </w:pPr>
      <w:rPr>
        <w:rFonts w:ascii="Arial" w:hAnsi="Arial" w:hint="default"/>
      </w:rPr>
    </w:lvl>
    <w:lvl w:ilvl="2" w:tplc="427CE620" w:tentative="1">
      <w:start w:val="1"/>
      <w:numFmt w:val="bullet"/>
      <w:lvlText w:val="•"/>
      <w:lvlJc w:val="left"/>
      <w:pPr>
        <w:tabs>
          <w:tab w:val="num" w:pos="2160"/>
        </w:tabs>
        <w:ind w:left="2160" w:hanging="360"/>
      </w:pPr>
      <w:rPr>
        <w:rFonts w:ascii="Arial" w:hAnsi="Arial" w:hint="default"/>
      </w:rPr>
    </w:lvl>
    <w:lvl w:ilvl="3" w:tplc="E9E48EBC" w:tentative="1">
      <w:start w:val="1"/>
      <w:numFmt w:val="bullet"/>
      <w:lvlText w:val="•"/>
      <w:lvlJc w:val="left"/>
      <w:pPr>
        <w:tabs>
          <w:tab w:val="num" w:pos="2880"/>
        </w:tabs>
        <w:ind w:left="2880" w:hanging="360"/>
      </w:pPr>
      <w:rPr>
        <w:rFonts w:ascii="Arial" w:hAnsi="Arial" w:hint="default"/>
      </w:rPr>
    </w:lvl>
    <w:lvl w:ilvl="4" w:tplc="24682A3A" w:tentative="1">
      <w:start w:val="1"/>
      <w:numFmt w:val="bullet"/>
      <w:lvlText w:val="•"/>
      <w:lvlJc w:val="left"/>
      <w:pPr>
        <w:tabs>
          <w:tab w:val="num" w:pos="3600"/>
        </w:tabs>
        <w:ind w:left="3600" w:hanging="360"/>
      </w:pPr>
      <w:rPr>
        <w:rFonts w:ascii="Arial" w:hAnsi="Arial" w:hint="default"/>
      </w:rPr>
    </w:lvl>
    <w:lvl w:ilvl="5" w:tplc="8210429A" w:tentative="1">
      <w:start w:val="1"/>
      <w:numFmt w:val="bullet"/>
      <w:lvlText w:val="•"/>
      <w:lvlJc w:val="left"/>
      <w:pPr>
        <w:tabs>
          <w:tab w:val="num" w:pos="4320"/>
        </w:tabs>
        <w:ind w:left="4320" w:hanging="360"/>
      </w:pPr>
      <w:rPr>
        <w:rFonts w:ascii="Arial" w:hAnsi="Arial" w:hint="default"/>
      </w:rPr>
    </w:lvl>
    <w:lvl w:ilvl="6" w:tplc="5A88A46C" w:tentative="1">
      <w:start w:val="1"/>
      <w:numFmt w:val="bullet"/>
      <w:lvlText w:val="•"/>
      <w:lvlJc w:val="left"/>
      <w:pPr>
        <w:tabs>
          <w:tab w:val="num" w:pos="5040"/>
        </w:tabs>
        <w:ind w:left="5040" w:hanging="360"/>
      </w:pPr>
      <w:rPr>
        <w:rFonts w:ascii="Arial" w:hAnsi="Arial" w:hint="default"/>
      </w:rPr>
    </w:lvl>
    <w:lvl w:ilvl="7" w:tplc="64FA3378" w:tentative="1">
      <w:start w:val="1"/>
      <w:numFmt w:val="bullet"/>
      <w:lvlText w:val="•"/>
      <w:lvlJc w:val="left"/>
      <w:pPr>
        <w:tabs>
          <w:tab w:val="num" w:pos="5760"/>
        </w:tabs>
        <w:ind w:left="5760" w:hanging="360"/>
      </w:pPr>
      <w:rPr>
        <w:rFonts w:ascii="Arial" w:hAnsi="Arial" w:hint="default"/>
      </w:rPr>
    </w:lvl>
    <w:lvl w:ilvl="8" w:tplc="EF542B2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A5A4E21"/>
    <w:multiLevelType w:val="hybridMultilevel"/>
    <w:tmpl w:val="FA5EA5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A9C2C65"/>
    <w:multiLevelType w:val="hybridMultilevel"/>
    <w:tmpl w:val="A54832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D256AF0"/>
    <w:multiLevelType w:val="hybridMultilevel"/>
    <w:tmpl w:val="7FE29B32"/>
    <w:lvl w:ilvl="0" w:tplc="54083C2C">
      <w:start w:val="1"/>
      <w:numFmt w:val="bullet"/>
      <w:lvlText w:val="v"/>
      <w:lvlJc w:val="left"/>
      <w:pPr>
        <w:tabs>
          <w:tab w:val="num" w:pos="720"/>
        </w:tabs>
        <w:ind w:left="720" w:hanging="360"/>
      </w:pPr>
      <w:rPr>
        <w:rFonts w:ascii="Wingdings" w:hAnsi="Wingdings" w:hint="default"/>
      </w:rPr>
    </w:lvl>
    <w:lvl w:ilvl="1" w:tplc="B644F572" w:tentative="1">
      <w:start w:val="1"/>
      <w:numFmt w:val="bullet"/>
      <w:lvlText w:val="v"/>
      <w:lvlJc w:val="left"/>
      <w:pPr>
        <w:tabs>
          <w:tab w:val="num" w:pos="1440"/>
        </w:tabs>
        <w:ind w:left="1440" w:hanging="360"/>
      </w:pPr>
      <w:rPr>
        <w:rFonts w:ascii="Wingdings" w:hAnsi="Wingdings" w:hint="default"/>
      </w:rPr>
    </w:lvl>
    <w:lvl w:ilvl="2" w:tplc="9C3406BA" w:tentative="1">
      <w:start w:val="1"/>
      <w:numFmt w:val="bullet"/>
      <w:lvlText w:val="v"/>
      <w:lvlJc w:val="left"/>
      <w:pPr>
        <w:tabs>
          <w:tab w:val="num" w:pos="2160"/>
        </w:tabs>
        <w:ind w:left="2160" w:hanging="360"/>
      </w:pPr>
      <w:rPr>
        <w:rFonts w:ascii="Wingdings" w:hAnsi="Wingdings" w:hint="default"/>
      </w:rPr>
    </w:lvl>
    <w:lvl w:ilvl="3" w:tplc="8258E6B4" w:tentative="1">
      <w:start w:val="1"/>
      <w:numFmt w:val="bullet"/>
      <w:lvlText w:val="v"/>
      <w:lvlJc w:val="left"/>
      <w:pPr>
        <w:tabs>
          <w:tab w:val="num" w:pos="2880"/>
        </w:tabs>
        <w:ind w:left="2880" w:hanging="360"/>
      </w:pPr>
      <w:rPr>
        <w:rFonts w:ascii="Wingdings" w:hAnsi="Wingdings" w:hint="default"/>
      </w:rPr>
    </w:lvl>
    <w:lvl w:ilvl="4" w:tplc="1AA8252E" w:tentative="1">
      <w:start w:val="1"/>
      <w:numFmt w:val="bullet"/>
      <w:lvlText w:val="v"/>
      <w:lvlJc w:val="left"/>
      <w:pPr>
        <w:tabs>
          <w:tab w:val="num" w:pos="3600"/>
        </w:tabs>
        <w:ind w:left="3600" w:hanging="360"/>
      </w:pPr>
      <w:rPr>
        <w:rFonts w:ascii="Wingdings" w:hAnsi="Wingdings" w:hint="default"/>
      </w:rPr>
    </w:lvl>
    <w:lvl w:ilvl="5" w:tplc="9A9E0DA4" w:tentative="1">
      <w:start w:val="1"/>
      <w:numFmt w:val="bullet"/>
      <w:lvlText w:val="v"/>
      <w:lvlJc w:val="left"/>
      <w:pPr>
        <w:tabs>
          <w:tab w:val="num" w:pos="4320"/>
        </w:tabs>
        <w:ind w:left="4320" w:hanging="360"/>
      </w:pPr>
      <w:rPr>
        <w:rFonts w:ascii="Wingdings" w:hAnsi="Wingdings" w:hint="default"/>
      </w:rPr>
    </w:lvl>
    <w:lvl w:ilvl="6" w:tplc="9314E86E" w:tentative="1">
      <w:start w:val="1"/>
      <w:numFmt w:val="bullet"/>
      <w:lvlText w:val="v"/>
      <w:lvlJc w:val="left"/>
      <w:pPr>
        <w:tabs>
          <w:tab w:val="num" w:pos="5040"/>
        </w:tabs>
        <w:ind w:left="5040" w:hanging="360"/>
      </w:pPr>
      <w:rPr>
        <w:rFonts w:ascii="Wingdings" w:hAnsi="Wingdings" w:hint="default"/>
      </w:rPr>
    </w:lvl>
    <w:lvl w:ilvl="7" w:tplc="666CDD90" w:tentative="1">
      <w:start w:val="1"/>
      <w:numFmt w:val="bullet"/>
      <w:lvlText w:val="v"/>
      <w:lvlJc w:val="left"/>
      <w:pPr>
        <w:tabs>
          <w:tab w:val="num" w:pos="5760"/>
        </w:tabs>
        <w:ind w:left="5760" w:hanging="360"/>
      </w:pPr>
      <w:rPr>
        <w:rFonts w:ascii="Wingdings" w:hAnsi="Wingdings" w:hint="default"/>
      </w:rPr>
    </w:lvl>
    <w:lvl w:ilvl="8" w:tplc="9CF8785E" w:tentative="1">
      <w:start w:val="1"/>
      <w:numFmt w:val="bullet"/>
      <w:lvlText w:val="v"/>
      <w:lvlJc w:val="left"/>
      <w:pPr>
        <w:tabs>
          <w:tab w:val="num" w:pos="6480"/>
        </w:tabs>
        <w:ind w:left="6480" w:hanging="360"/>
      </w:pPr>
      <w:rPr>
        <w:rFonts w:ascii="Wingdings" w:hAnsi="Wingdings" w:hint="default"/>
      </w:rPr>
    </w:lvl>
  </w:abstractNum>
  <w:abstractNum w:abstractNumId="17" w15:restartNumberingAfterBreak="0">
    <w:nsid w:val="3E0D27DB"/>
    <w:multiLevelType w:val="hybridMultilevel"/>
    <w:tmpl w:val="939AE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F682B74"/>
    <w:multiLevelType w:val="hybridMultilevel"/>
    <w:tmpl w:val="6E2608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01E728D"/>
    <w:multiLevelType w:val="hybridMultilevel"/>
    <w:tmpl w:val="BB8EE35E"/>
    <w:lvl w:ilvl="0" w:tplc="41E097D6">
      <w:start w:val="1"/>
      <w:numFmt w:val="bullet"/>
      <w:lvlText w:val="•"/>
      <w:lvlJc w:val="left"/>
      <w:pPr>
        <w:tabs>
          <w:tab w:val="num" w:pos="720"/>
        </w:tabs>
        <w:ind w:left="720" w:hanging="360"/>
      </w:pPr>
      <w:rPr>
        <w:rFonts w:ascii="Arial" w:hAnsi="Arial" w:hint="default"/>
      </w:rPr>
    </w:lvl>
    <w:lvl w:ilvl="1" w:tplc="54BC36BE" w:tentative="1">
      <w:start w:val="1"/>
      <w:numFmt w:val="bullet"/>
      <w:lvlText w:val="•"/>
      <w:lvlJc w:val="left"/>
      <w:pPr>
        <w:tabs>
          <w:tab w:val="num" w:pos="1440"/>
        </w:tabs>
        <w:ind w:left="1440" w:hanging="360"/>
      </w:pPr>
      <w:rPr>
        <w:rFonts w:ascii="Arial" w:hAnsi="Arial" w:hint="default"/>
      </w:rPr>
    </w:lvl>
    <w:lvl w:ilvl="2" w:tplc="71843D90" w:tentative="1">
      <w:start w:val="1"/>
      <w:numFmt w:val="bullet"/>
      <w:lvlText w:val="•"/>
      <w:lvlJc w:val="left"/>
      <w:pPr>
        <w:tabs>
          <w:tab w:val="num" w:pos="2160"/>
        </w:tabs>
        <w:ind w:left="2160" w:hanging="360"/>
      </w:pPr>
      <w:rPr>
        <w:rFonts w:ascii="Arial" w:hAnsi="Arial" w:hint="default"/>
      </w:rPr>
    </w:lvl>
    <w:lvl w:ilvl="3" w:tplc="134A3A96" w:tentative="1">
      <w:start w:val="1"/>
      <w:numFmt w:val="bullet"/>
      <w:lvlText w:val="•"/>
      <w:lvlJc w:val="left"/>
      <w:pPr>
        <w:tabs>
          <w:tab w:val="num" w:pos="2880"/>
        </w:tabs>
        <w:ind w:left="2880" w:hanging="360"/>
      </w:pPr>
      <w:rPr>
        <w:rFonts w:ascii="Arial" w:hAnsi="Arial" w:hint="default"/>
      </w:rPr>
    </w:lvl>
    <w:lvl w:ilvl="4" w:tplc="FE4E9070" w:tentative="1">
      <w:start w:val="1"/>
      <w:numFmt w:val="bullet"/>
      <w:lvlText w:val="•"/>
      <w:lvlJc w:val="left"/>
      <w:pPr>
        <w:tabs>
          <w:tab w:val="num" w:pos="3600"/>
        </w:tabs>
        <w:ind w:left="3600" w:hanging="360"/>
      </w:pPr>
      <w:rPr>
        <w:rFonts w:ascii="Arial" w:hAnsi="Arial" w:hint="default"/>
      </w:rPr>
    </w:lvl>
    <w:lvl w:ilvl="5" w:tplc="84F40024" w:tentative="1">
      <w:start w:val="1"/>
      <w:numFmt w:val="bullet"/>
      <w:lvlText w:val="•"/>
      <w:lvlJc w:val="left"/>
      <w:pPr>
        <w:tabs>
          <w:tab w:val="num" w:pos="4320"/>
        </w:tabs>
        <w:ind w:left="4320" w:hanging="360"/>
      </w:pPr>
      <w:rPr>
        <w:rFonts w:ascii="Arial" w:hAnsi="Arial" w:hint="default"/>
      </w:rPr>
    </w:lvl>
    <w:lvl w:ilvl="6" w:tplc="BFB4EAB2" w:tentative="1">
      <w:start w:val="1"/>
      <w:numFmt w:val="bullet"/>
      <w:lvlText w:val="•"/>
      <w:lvlJc w:val="left"/>
      <w:pPr>
        <w:tabs>
          <w:tab w:val="num" w:pos="5040"/>
        </w:tabs>
        <w:ind w:left="5040" w:hanging="360"/>
      </w:pPr>
      <w:rPr>
        <w:rFonts w:ascii="Arial" w:hAnsi="Arial" w:hint="default"/>
      </w:rPr>
    </w:lvl>
    <w:lvl w:ilvl="7" w:tplc="39328850" w:tentative="1">
      <w:start w:val="1"/>
      <w:numFmt w:val="bullet"/>
      <w:lvlText w:val="•"/>
      <w:lvlJc w:val="left"/>
      <w:pPr>
        <w:tabs>
          <w:tab w:val="num" w:pos="5760"/>
        </w:tabs>
        <w:ind w:left="5760" w:hanging="360"/>
      </w:pPr>
      <w:rPr>
        <w:rFonts w:ascii="Arial" w:hAnsi="Arial" w:hint="default"/>
      </w:rPr>
    </w:lvl>
    <w:lvl w:ilvl="8" w:tplc="C7E8B88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8B4CC7"/>
    <w:multiLevelType w:val="hybridMultilevel"/>
    <w:tmpl w:val="5C84CF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7031DC"/>
    <w:multiLevelType w:val="hybridMultilevel"/>
    <w:tmpl w:val="E202F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CBB357A"/>
    <w:multiLevelType w:val="hybridMultilevel"/>
    <w:tmpl w:val="7BAE2C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196CE6"/>
    <w:multiLevelType w:val="hybridMultilevel"/>
    <w:tmpl w:val="FEE09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8E574B"/>
    <w:multiLevelType w:val="hybridMultilevel"/>
    <w:tmpl w:val="369A1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27F50A8"/>
    <w:multiLevelType w:val="hybridMultilevel"/>
    <w:tmpl w:val="1368EB9C"/>
    <w:lvl w:ilvl="0" w:tplc="571077E8">
      <w:start w:val="1"/>
      <w:numFmt w:val="bullet"/>
      <w:lvlText w:val="•"/>
      <w:lvlJc w:val="left"/>
      <w:pPr>
        <w:tabs>
          <w:tab w:val="num" w:pos="720"/>
        </w:tabs>
        <w:ind w:left="720" w:hanging="360"/>
      </w:pPr>
      <w:rPr>
        <w:rFonts w:ascii="Arial" w:hAnsi="Arial" w:hint="default"/>
      </w:rPr>
    </w:lvl>
    <w:lvl w:ilvl="1" w:tplc="9B84ADBA" w:tentative="1">
      <w:start w:val="1"/>
      <w:numFmt w:val="bullet"/>
      <w:lvlText w:val="•"/>
      <w:lvlJc w:val="left"/>
      <w:pPr>
        <w:tabs>
          <w:tab w:val="num" w:pos="1440"/>
        </w:tabs>
        <w:ind w:left="1440" w:hanging="360"/>
      </w:pPr>
      <w:rPr>
        <w:rFonts w:ascii="Arial" w:hAnsi="Arial" w:hint="default"/>
      </w:rPr>
    </w:lvl>
    <w:lvl w:ilvl="2" w:tplc="6B700B10" w:tentative="1">
      <w:start w:val="1"/>
      <w:numFmt w:val="bullet"/>
      <w:lvlText w:val="•"/>
      <w:lvlJc w:val="left"/>
      <w:pPr>
        <w:tabs>
          <w:tab w:val="num" w:pos="2160"/>
        </w:tabs>
        <w:ind w:left="2160" w:hanging="360"/>
      </w:pPr>
      <w:rPr>
        <w:rFonts w:ascii="Arial" w:hAnsi="Arial" w:hint="default"/>
      </w:rPr>
    </w:lvl>
    <w:lvl w:ilvl="3" w:tplc="B3C87B9C" w:tentative="1">
      <w:start w:val="1"/>
      <w:numFmt w:val="bullet"/>
      <w:lvlText w:val="•"/>
      <w:lvlJc w:val="left"/>
      <w:pPr>
        <w:tabs>
          <w:tab w:val="num" w:pos="2880"/>
        </w:tabs>
        <w:ind w:left="2880" w:hanging="360"/>
      </w:pPr>
      <w:rPr>
        <w:rFonts w:ascii="Arial" w:hAnsi="Arial" w:hint="default"/>
      </w:rPr>
    </w:lvl>
    <w:lvl w:ilvl="4" w:tplc="84F06006" w:tentative="1">
      <w:start w:val="1"/>
      <w:numFmt w:val="bullet"/>
      <w:lvlText w:val="•"/>
      <w:lvlJc w:val="left"/>
      <w:pPr>
        <w:tabs>
          <w:tab w:val="num" w:pos="3600"/>
        </w:tabs>
        <w:ind w:left="3600" w:hanging="360"/>
      </w:pPr>
      <w:rPr>
        <w:rFonts w:ascii="Arial" w:hAnsi="Arial" w:hint="default"/>
      </w:rPr>
    </w:lvl>
    <w:lvl w:ilvl="5" w:tplc="41AA8AF8" w:tentative="1">
      <w:start w:val="1"/>
      <w:numFmt w:val="bullet"/>
      <w:lvlText w:val="•"/>
      <w:lvlJc w:val="left"/>
      <w:pPr>
        <w:tabs>
          <w:tab w:val="num" w:pos="4320"/>
        </w:tabs>
        <w:ind w:left="4320" w:hanging="360"/>
      </w:pPr>
      <w:rPr>
        <w:rFonts w:ascii="Arial" w:hAnsi="Arial" w:hint="default"/>
      </w:rPr>
    </w:lvl>
    <w:lvl w:ilvl="6" w:tplc="BDBE9A22" w:tentative="1">
      <w:start w:val="1"/>
      <w:numFmt w:val="bullet"/>
      <w:lvlText w:val="•"/>
      <w:lvlJc w:val="left"/>
      <w:pPr>
        <w:tabs>
          <w:tab w:val="num" w:pos="5040"/>
        </w:tabs>
        <w:ind w:left="5040" w:hanging="360"/>
      </w:pPr>
      <w:rPr>
        <w:rFonts w:ascii="Arial" w:hAnsi="Arial" w:hint="default"/>
      </w:rPr>
    </w:lvl>
    <w:lvl w:ilvl="7" w:tplc="B0F65B7E" w:tentative="1">
      <w:start w:val="1"/>
      <w:numFmt w:val="bullet"/>
      <w:lvlText w:val="•"/>
      <w:lvlJc w:val="left"/>
      <w:pPr>
        <w:tabs>
          <w:tab w:val="num" w:pos="5760"/>
        </w:tabs>
        <w:ind w:left="5760" w:hanging="360"/>
      </w:pPr>
      <w:rPr>
        <w:rFonts w:ascii="Arial" w:hAnsi="Arial" w:hint="default"/>
      </w:rPr>
    </w:lvl>
    <w:lvl w:ilvl="8" w:tplc="82DCDB6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6652E1"/>
    <w:multiLevelType w:val="hybridMultilevel"/>
    <w:tmpl w:val="B60C751E"/>
    <w:lvl w:ilvl="0" w:tplc="67F21CF2">
      <w:start w:val="1"/>
      <w:numFmt w:val="bullet"/>
      <w:lvlText w:val="•"/>
      <w:lvlJc w:val="left"/>
      <w:pPr>
        <w:tabs>
          <w:tab w:val="num" w:pos="720"/>
        </w:tabs>
        <w:ind w:left="720" w:hanging="360"/>
      </w:pPr>
      <w:rPr>
        <w:rFonts w:ascii="Arial" w:hAnsi="Arial" w:hint="default"/>
      </w:rPr>
    </w:lvl>
    <w:lvl w:ilvl="1" w:tplc="BE4C15F0" w:tentative="1">
      <w:start w:val="1"/>
      <w:numFmt w:val="bullet"/>
      <w:lvlText w:val="•"/>
      <w:lvlJc w:val="left"/>
      <w:pPr>
        <w:tabs>
          <w:tab w:val="num" w:pos="1440"/>
        </w:tabs>
        <w:ind w:left="1440" w:hanging="360"/>
      </w:pPr>
      <w:rPr>
        <w:rFonts w:ascii="Arial" w:hAnsi="Arial" w:hint="default"/>
      </w:rPr>
    </w:lvl>
    <w:lvl w:ilvl="2" w:tplc="F93AE516" w:tentative="1">
      <w:start w:val="1"/>
      <w:numFmt w:val="bullet"/>
      <w:lvlText w:val="•"/>
      <w:lvlJc w:val="left"/>
      <w:pPr>
        <w:tabs>
          <w:tab w:val="num" w:pos="2160"/>
        </w:tabs>
        <w:ind w:left="2160" w:hanging="360"/>
      </w:pPr>
      <w:rPr>
        <w:rFonts w:ascii="Arial" w:hAnsi="Arial" w:hint="default"/>
      </w:rPr>
    </w:lvl>
    <w:lvl w:ilvl="3" w:tplc="101EC476" w:tentative="1">
      <w:start w:val="1"/>
      <w:numFmt w:val="bullet"/>
      <w:lvlText w:val="•"/>
      <w:lvlJc w:val="left"/>
      <w:pPr>
        <w:tabs>
          <w:tab w:val="num" w:pos="2880"/>
        </w:tabs>
        <w:ind w:left="2880" w:hanging="360"/>
      </w:pPr>
      <w:rPr>
        <w:rFonts w:ascii="Arial" w:hAnsi="Arial" w:hint="default"/>
      </w:rPr>
    </w:lvl>
    <w:lvl w:ilvl="4" w:tplc="799266A4" w:tentative="1">
      <w:start w:val="1"/>
      <w:numFmt w:val="bullet"/>
      <w:lvlText w:val="•"/>
      <w:lvlJc w:val="left"/>
      <w:pPr>
        <w:tabs>
          <w:tab w:val="num" w:pos="3600"/>
        </w:tabs>
        <w:ind w:left="3600" w:hanging="360"/>
      </w:pPr>
      <w:rPr>
        <w:rFonts w:ascii="Arial" w:hAnsi="Arial" w:hint="default"/>
      </w:rPr>
    </w:lvl>
    <w:lvl w:ilvl="5" w:tplc="391AE312" w:tentative="1">
      <w:start w:val="1"/>
      <w:numFmt w:val="bullet"/>
      <w:lvlText w:val="•"/>
      <w:lvlJc w:val="left"/>
      <w:pPr>
        <w:tabs>
          <w:tab w:val="num" w:pos="4320"/>
        </w:tabs>
        <w:ind w:left="4320" w:hanging="360"/>
      </w:pPr>
      <w:rPr>
        <w:rFonts w:ascii="Arial" w:hAnsi="Arial" w:hint="default"/>
      </w:rPr>
    </w:lvl>
    <w:lvl w:ilvl="6" w:tplc="CBC4BB86" w:tentative="1">
      <w:start w:val="1"/>
      <w:numFmt w:val="bullet"/>
      <w:lvlText w:val="•"/>
      <w:lvlJc w:val="left"/>
      <w:pPr>
        <w:tabs>
          <w:tab w:val="num" w:pos="5040"/>
        </w:tabs>
        <w:ind w:left="5040" w:hanging="360"/>
      </w:pPr>
      <w:rPr>
        <w:rFonts w:ascii="Arial" w:hAnsi="Arial" w:hint="default"/>
      </w:rPr>
    </w:lvl>
    <w:lvl w:ilvl="7" w:tplc="B7A49F50" w:tentative="1">
      <w:start w:val="1"/>
      <w:numFmt w:val="bullet"/>
      <w:lvlText w:val="•"/>
      <w:lvlJc w:val="left"/>
      <w:pPr>
        <w:tabs>
          <w:tab w:val="num" w:pos="5760"/>
        </w:tabs>
        <w:ind w:left="5760" w:hanging="360"/>
      </w:pPr>
      <w:rPr>
        <w:rFonts w:ascii="Arial" w:hAnsi="Arial" w:hint="default"/>
      </w:rPr>
    </w:lvl>
    <w:lvl w:ilvl="8" w:tplc="29248F1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EBC472D"/>
    <w:multiLevelType w:val="hybridMultilevel"/>
    <w:tmpl w:val="BC22D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385DC6"/>
    <w:multiLevelType w:val="hybridMultilevel"/>
    <w:tmpl w:val="7486A6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F4259B4"/>
    <w:multiLevelType w:val="hybridMultilevel"/>
    <w:tmpl w:val="2C0E679E"/>
    <w:lvl w:ilvl="0" w:tplc="985A4548">
      <w:start w:val="1"/>
      <w:numFmt w:val="bullet"/>
      <w:lvlText w:val="•"/>
      <w:lvlJc w:val="left"/>
      <w:pPr>
        <w:tabs>
          <w:tab w:val="num" w:pos="720"/>
        </w:tabs>
        <w:ind w:left="720" w:hanging="360"/>
      </w:pPr>
      <w:rPr>
        <w:rFonts w:ascii="Arial" w:hAnsi="Arial" w:hint="default"/>
      </w:rPr>
    </w:lvl>
    <w:lvl w:ilvl="1" w:tplc="5D7AAACC">
      <w:start w:val="1"/>
      <w:numFmt w:val="bullet"/>
      <w:lvlText w:val="•"/>
      <w:lvlJc w:val="left"/>
      <w:pPr>
        <w:tabs>
          <w:tab w:val="num" w:pos="1440"/>
        </w:tabs>
        <w:ind w:left="1440" w:hanging="360"/>
      </w:pPr>
      <w:rPr>
        <w:rFonts w:ascii="Arial" w:hAnsi="Arial" w:hint="default"/>
      </w:rPr>
    </w:lvl>
    <w:lvl w:ilvl="2" w:tplc="026C6252" w:tentative="1">
      <w:start w:val="1"/>
      <w:numFmt w:val="bullet"/>
      <w:lvlText w:val="•"/>
      <w:lvlJc w:val="left"/>
      <w:pPr>
        <w:tabs>
          <w:tab w:val="num" w:pos="2160"/>
        </w:tabs>
        <w:ind w:left="2160" w:hanging="360"/>
      </w:pPr>
      <w:rPr>
        <w:rFonts w:ascii="Arial" w:hAnsi="Arial" w:hint="default"/>
      </w:rPr>
    </w:lvl>
    <w:lvl w:ilvl="3" w:tplc="6400BAF4" w:tentative="1">
      <w:start w:val="1"/>
      <w:numFmt w:val="bullet"/>
      <w:lvlText w:val="•"/>
      <w:lvlJc w:val="left"/>
      <w:pPr>
        <w:tabs>
          <w:tab w:val="num" w:pos="2880"/>
        </w:tabs>
        <w:ind w:left="2880" w:hanging="360"/>
      </w:pPr>
      <w:rPr>
        <w:rFonts w:ascii="Arial" w:hAnsi="Arial" w:hint="default"/>
      </w:rPr>
    </w:lvl>
    <w:lvl w:ilvl="4" w:tplc="B9F458EE" w:tentative="1">
      <w:start w:val="1"/>
      <w:numFmt w:val="bullet"/>
      <w:lvlText w:val="•"/>
      <w:lvlJc w:val="left"/>
      <w:pPr>
        <w:tabs>
          <w:tab w:val="num" w:pos="3600"/>
        </w:tabs>
        <w:ind w:left="3600" w:hanging="360"/>
      </w:pPr>
      <w:rPr>
        <w:rFonts w:ascii="Arial" w:hAnsi="Arial" w:hint="default"/>
      </w:rPr>
    </w:lvl>
    <w:lvl w:ilvl="5" w:tplc="39F27224" w:tentative="1">
      <w:start w:val="1"/>
      <w:numFmt w:val="bullet"/>
      <w:lvlText w:val="•"/>
      <w:lvlJc w:val="left"/>
      <w:pPr>
        <w:tabs>
          <w:tab w:val="num" w:pos="4320"/>
        </w:tabs>
        <w:ind w:left="4320" w:hanging="360"/>
      </w:pPr>
      <w:rPr>
        <w:rFonts w:ascii="Arial" w:hAnsi="Arial" w:hint="default"/>
      </w:rPr>
    </w:lvl>
    <w:lvl w:ilvl="6" w:tplc="442EE744" w:tentative="1">
      <w:start w:val="1"/>
      <w:numFmt w:val="bullet"/>
      <w:lvlText w:val="•"/>
      <w:lvlJc w:val="left"/>
      <w:pPr>
        <w:tabs>
          <w:tab w:val="num" w:pos="5040"/>
        </w:tabs>
        <w:ind w:left="5040" w:hanging="360"/>
      </w:pPr>
      <w:rPr>
        <w:rFonts w:ascii="Arial" w:hAnsi="Arial" w:hint="default"/>
      </w:rPr>
    </w:lvl>
    <w:lvl w:ilvl="7" w:tplc="CF58E97E" w:tentative="1">
      <w:start w:val="1"/>
      <w:numFmt w:val="bullet"/>
      <w:lvlText w:val="•"/>
      <w:lvlJc w:val="left"/>
      <w:pPr>
        <w:tabs>
          <w:tab w:val="num" w:pos="5760"/>
        </w:tabs>
        <w:ind w:left="5760" w:hanging="360"/>
      </w:pPr>
      <w:rPr>
        <w:rFonts w:ascii="Arial" w:hAnsi="Arial" w:hint="default"/>
      </w:rPr>
    </w:lvl>
    <w:lvl w:ilvl="8" w:tplc="32A67F22" w:tentative="1">
      <w:start w:val="1"/>
      <w:numFmt w:val="bullet"/>
      <w:lvlText w:val="•"/>
      <w:lvlJc w:val="left"/>
      <w:pPr>
        <w:tabs>
          <w:tab w:val="num" w:pos="6480"/>
        </w:tabs>
        <w:ind w:left="6480" w:hanging="360"/>
      </w:pPr>
      <w:rPr>
        <w:rFonts w:ascii="Arial" w:hAnsi="Arial" w:hint="default"/>
      </w:rPr>
    </w:lvl>
  </w:abstractNum>
  <w:num w:numId="1" w16cid:durableId="1680308550">
    <w:abstractNumId w:val="17"/>
  </w:num>
  <w:num w:numId="2" w16cid:durableId="1193957950">
    <w:abstractNumId w:val="18"/>
  </w:num>
  <w:num w:numId="3" w16cid:durableId="1368291721">
    <w:abstractNumId w:val="20"/>
  </w:num>
  <w:num w:numId="4" w16cid:durableId="1183399571">
    <w:abstractNumId w:val="7"/>
  </w:num>
  <w:num w:numId="5" w16cid:durableId="703483841">
    <w:abstractNumId w:val="16"/>
  </w:num>
  <w:num w:numId="6" w16cid:durableId="1400445297">
    <w:abstractNumId w:val="29"/>
  </w:num>
  <w:num w:numId="7" w16cid:durableId="2123988117">
    <w:abstractNumId w:val="9"/>
  </w:num>
  <w:num w:numId="8" w16cid:durableId="511257686">
    <w:abstractNumId w:val="4"/>
  </w:num>
  <w:num w:numId="9" w16cid:durableId="82382737">
    <w:abstractNumId w:val="5"/>
  </w:num>
  <w:num w:numId="10" w16cid:durableId="1007055912">
    <w:abstractNumId w:val="24"/>
  </w:num>
  <w:num w:numId="11" w16cid:durableId="1636444626">
    <w:abstractNumId w:val="3"/>
  </w:num>
  <w:num w:numId="12" w16cid:durableId="1516191329">
    <w:abstractNumId w:val="11"/>
  </w:num>
  <w:num w:numId="13" w16cid:durableId="882251910">
    <w:abstractNumId w:val="25"/>
  </w:num>
  <w:num w:numId="14" w16cid:durableId="2129658349">
    <w:abstractNumId w:val="26"/>
  </w:num>
  <w:num w:numId="15" w16cid:durableId="1770194056">
    <w:abstractNumId w:val="2"/>
  </w:num>
  <w:num w:numId="16" w16cid:durableId="853230148">
    <w:abstractNumId w:val="19"/>
  </w:num>
  <w:num w:numId="17" w16cid:durableId="1082800728">
    <w:abstractNumId w:val="28"/>
  </w:num>
  <w:num w:numId="18" w16cid:durableId="1030645559">
    <w:abstractNumId w:val="27"/>
  </w:num>
  <w:num w:numId="19" w16cid:durableId="1173377419">
    <w:abstractNumId w:val="0"/>
  </w:num>
  <w:num w:numId="20" w16cid:durableId="1250046053">
    <w:abstractNumId w:val="23"/>
  </w:num>
  <w:num w:numId="21" w16cid:durableId="2130473205">
    <w:abstractNumId w:val="14"/>
  </w:num>
  <w:num w:numId="22" w16cid:durableId="1713578183">
    <w:abstractNumId w:val="15"/>
  </w:num>
  <w:num w:numId="23" w16cid:durableId="1812553091">
    <w:abstractNumId w:val="8"/>
  </w:num>
  <w:num w:numId="24" w16cid:durableId="2106922688">
    <w:abstractNumId w:val="1"/>
  </w:num>
  <w:num w:numId="25" w16cid:durableId="1182745419">
    <w:abstractNumId w:val="21"/>
  </w:num>
  <w:num w:numId="26" w16cid:durableId="1852138914">
    <w:abstractNumId w:val="12"/>
  </w:num>
  <w:num w:numId="27" w16cid:durableId="428698091">
    <w:abstractNumId w:val="10"/>
  </w:num>
  <w:num w:numId="28" w16cid:durableId="1878546583">
    <w:abstractNumId w:val="22"/>
  </w:num>
  <w:num w:numId="29" w16cid:durableId="1320768274">
    <w:abstractNumId w:val="6"/>
  </w:num>
  <w:num w:numId="30" w16cid:durableId="1132748399">
    <w:abstractNumId w:val="13"/>
  </w:num>
  <w:numIdMacAtCleanup w:val="30"/>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8"/>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055"/>
    <w:rsid w:val="0000273E"/>
    <w:rsid w:val="00002783"/>
    <w:rsid w:val="00004A54"/>
    <w:rsid w:val="00064CC5"/>
    <w:rsid w:val="000661CD"/>
    <w:rsid w:val="000A1BD2"/>
    <w:rsid w:val="000B4CCC"/>
    <w:rsid w:val="000C6645"/>
    <w:rsid w:val="000E19D1"/>
    <w:rsid w:val="00114535"/>
    <w:rsid w:val="00136319"/>
    <w:rsid w:val="00162F06"/>
    <w:rsid w:val="00195A11"/>
    <w:rsid w:val="001A3935"/>
    <w:rsid w:val="001C516A"/>
    <w:rsid w:val="001F5D73"/>
    <w:rsid w:val="0021015D"/>
    <w:rsid w:val="002675AF"/>
    <w:rsid w:val="00281599"/>
    <w:rsid w:val="00282522"/>
    <w:rsid w:val="002C0323"/>
    <w:rsid w:val="002D2EFC"/>
    <w:rsid w:val="002D67A2"/>
    <w:rsid w:val="002F299B"/>
    <w:rsid w:val="0030551D"/>
    <w:rsid w:val="003131DD"/>
    <w:rsid w:val="003441A1"/>
    <w:rsid w:val="0036294D"/>
    <w:rsid w:val="0039511D"/>
    <w:rsid w:val="003A3B26"/>
    <w:rsid w:val="003B4CFB"/>
    <w:rsid w:val="003C679E"/>
    <w:rsid w:val="003D5779"/>
    <w:rsid w:val="00440DA6"/>
    <w:rsid w:val="00481C5B"/>
    <w:rsid w:val="00484E5D"/>
    <w:rsid w:val="00492E8A"/>
    <w:rsid w:val="004A4BFB"/>
    <w:rsid w:val="004D5798"/>
    <w:rsid w:val="004D77A2"/>
    <w:rsid w:val="005069CE"/>
    <w:rsid w:val="00507D35"/>
    <w:rsid w:val="00511FB3"/>
    <w:rsid w:val="00512E23"/>
    <w:rsid w:val="005315E5"/>
    <w:rsid w:val="00542154"/>
    <w:rsid w:val="005660FC"/>
    <w:rsid w:val="005753A6"/>
    <w:rsid w:val="005A6C06"/>
    <w:rsid w:val="005C1E69"/>
    <w:rsid w:val="00622994"/>
    <w:rsid w:val="006344F3"/>
    <w:rsid w:val="00662033"/>
    <w:rsid w:val="0066559F"/>
    <w:rsid w:val="00666ECB"/>
    <w:rsid w:val="006E04F3"/>
    <w:rsid w:val="006E4E6F"/>
    <w:rsid w:val="007348CC"/>
    <w:rsid w:val="00766A9E"/>
    <w:rsid w:val="007A39DA"/>
    <w:rsid w:val="007B4FC3"/>
    <w:rsid w:val="007E25D5"/>
    <w:rsid w:val="008128E6"/>
    <w:rsid w:val="00841BBA"/>
    <w:rsid w:val="00864D24"/>
    <w:rsid w:val="00866055"/>
    <w:rsid w:val="0089079D"/>
    <w:rsid w:val="008A060C"/>
    <w:rsid w:val="008B2C2B"/>
    <w:rsid w:val="009037D5"/>
    <w:rsid w:val="00906CE4"/>
    <w:rsid w:val="00927018"/>
    <w:rsid w:val="00937CC3"/>
    <w:rsid w:val="009845D6"/>
    <w:rsid w:val="009A76E4"/>
    <w:rsid w:val="009C29D2"/>
    <w:rsid w:val="00A037C5"/>
    <w:rsid w:val="00A14243"/>
    <w:rsid w:val="00A3792E"/>
    <w:rsid w:val="00A657B4"/>
    <w:rsid w:val="00A66CF4"/>
    <w:rsid w:val="00AD6456"/>
    <w:rsid w:val="00B046FC"/>
    <w:rsid w:val="00B517FC"/>
    <w:rsid w:val="00B537A3"/>
    <w:rsid w:val="00B570D9"/>
    <w:rsid w:val="00B80E60"/>
    <w:rsid w:val="00BB5E14"/>
    <w:rsid w:val="00C17C44"/>
    <w:rsid w:val="00C43D08"/>
    <w:rsid w:val="00C45476"/>
    <w:rsid w:val="00C71EE0"/>
    <w:rsid w:val="00C81441"/>
    <w:rsid w:val="00C84F47"/>
    <w:rsid w:val="00C92C85"/>
    <w:rsid w:val="00CA1818"/>
    <w:rsid w:val="00CB00FF"/>
    <w:rsid w:val="00CB5263"/>
    <w:rsid w:val="00CF6FEA"/>
    <w:rsid w:val="00D02F78"/>
    <w:rsid w:val="00D17F7A"/>
    <w:rsid w:val="00D52372"/>
    <w:rsid w:val="00D67CF4"/>
    <w:rsid w:val="00D804FA"/>
    <w:rsid w:val="00D8491F"/>
    <w:rsid w:val="00D90C0C"/>
    <w:rsid w:val="00D94D48"/>
    <w:rsid w:val="00DB2BD2"/>
    <w:rsid w:val="00DC2A2D"/>
    <w:rsid w:val="00E2351D"/>
    <w:rsid w:val="00E42357"/>
    <w:rsid w:val="00E5657B"/>
    <w:rsid w:val="00E92147"/>
    <w:rsid w:val="00EE2C2C"/>
    <w:rsid w:val="00EE71F8"/>
    <w:rsid w:val="00EF0B8C"/>
    <w:rsid w:val="00F1020B"/>
    <w:rsid w:val="00F34E56"/>
    <w:rsid w:val="00F43382"/>
    <w:rsid w:val="00F66147"/>
    <w:rsid w:val="00F713C2"/>
    <w:rsid w:val="00F71CEC"/>
    <w:rsid w:val="00F8041D"/>
    <w:rsid w:val="00FC1F0D"/>
    <w:rsid w:val="00FC5F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9F6CB"/>
  <w15:docId w15:val="{95D41169-B7C0-41A2-9178-2AAD3D17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15D"/>
    <w:pPr>
      <w:spacing w:before="240" w:after="240"/>
    </w:pPr>
    <w:rPr>
      <w:rFonts w:ascii="Verdana" w:hAnsi="Verdana"/>
      <w:color w:val="000000" w:themeColor="text1"/>
      <w:sz w:val="24"/>
    </w:rPr>
  </w:style>
  <w:style w:type="paragraph" w:styleId="Titre1">
    <w:name w:val="heading 1"/>
    <w:uiPriority w:val="9"/>
    <w:qFormat/>
    <w:rsid w:val="00EE2C2C"/>
    <w:pPr>
      <w:spacing w:before="240" w:after="360"/>
      <w:outlineLvl w:val="0"/>
    </w:pPr>
    <w:rPr>
      <w:rFonts w:ascii="Verdana" w:hAnsi="Verdana"/>
      <w:b/>
      <w:color w:val="EB5A15"/>
      <w:sz w:val="32"/>
      <w:szCs w:val="32"/>
    </w:rPr>
  </w:style>
  <w:style w:type="paragraph" w:styleId="Titre2">
    <w:name w:val="heading 2"/>
    <w:uiPriority w:val="9"/>
    <w:unhideWhenUsed/>
    <w:qFormat/>
    <w:rsid w:val="00A3792E"/>
    <w:pPr>
      <w:spacing w:before="360" w:after="360"/>
      <w:outlineLvl w:val="1"/>
    </w:pPr>
    <w:rPr>
      <w:rFonts w:ascii="Verdana" w:hAnsi="Verdana"/>
      <w:b/>
      <w:color w:val="595959" w:themeColor="text1" w:themeTint="A6"/>
      <w:sz w:val="26"/>
      <w:szCs w:val="26"/>
    </w:rPr>
  </w:style>
  <w:style w:type="paragraph" w:styleId="Titre3">
    <w:name w:val="heading 3"/>
    <w:uiPriority w:val="9"/>
    <w:unhideWhenUsed/>
    <w:qFormat/>
    <w:rsid w:val="00481C5B"/>
    <w:pPr>
      <w:spacing w:before="240" w:after="240"/>
      <w:outlineLvl w:val="2"/>
    </w:pPr>
    <w:rPr>
      <w:rFonts w:ascii="Verdana" w:hAnsi="Verdana"/>
      <w:b/>
      <w:color w:val="1F4D78"/>
      <w:sz w:val="22"/>
      <w:szCs w:val="24"/>
    </w:rPr>
  </w:style>
  <w:style w:type="paragraph" w:styleId="Titre4">
    <w:name w:val="heading 4"/>
    <w:uiPriority w:val="9"/>
    <w:unhideWhenUsed/>
    <w:qFormat/>
    <w:rsid w:val="009A76E4"/>
    <w:pPr>
      <w:spacing w:after="240"/>
      <w:outlineLvl w:val="3"/>
    </w:pPr>
    <w:rPr>
      <w:rFonts w:ascii="Verdana" w:hAnsi="Verdana"/>
      <w:i/>
      <w:iCs/>
      <w:color w:val="0F4761" w:themeColor="accent1" w:themeShade="BF"/>
    </w:rPr>
  </w:style>
  <w:style w:type="paragraph" w:styleId="Titre5">
    <w:name w:val="heading 5"/>
    <w:uiPriority w:val="9"/>
    <w:unhideWhenUsed/>
    <w:qFormat/>
    <w:rsid w:val="007E25D5"/>
    <w:pPr>
      <w:outlineLvl w:val="4"/>
    </w:pPr>
    <w:rPr>
      <w:rFonts w:ascii="Verdana" w:hAnsi="Verdana"/>
      <w:color w:val="171717" w:themeColor="background2" w:themeShade="1A"/>
      <w:sz w:val="22"/>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sid w:val="00C81441"/>
    <w:pPr>
      <w:spacing w:after="600"/>
    </w:pPr>
    <w:rPr>
      <w:rFonts w:ascii="Verdana" w:hAnsi="Verdana"/>
      <w:color w:val="27348B"/>
      <w:sz w:val="56"/>
      <w:szCs w:val="56"/>
    </w:rPr>
  </w:style>
  <w:style w:type="paragraph" w:customStyle="1" w:styleId="lev1">
    <w:name w:val="Élevé1"/>
    <w:qFormat/>
    <w:rPr>
      <w:b/>
      <w:bCs/>
    </w:rPr>
  </w:style>
  <w:style w:type="paragraph" w:styleId="Paragraphedeliste">
    <w:name w:val="List Paragraph"/>
    <w:qFormat/>
    <w:rsid w:val="00C84F47"/>
    <w:rPr>
      <w:rFonts w:ascii="Verdana" w:hAnsi="Verdana"/>
      <w:sz w:val="24"/>
    </w:rPr>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paragraph" w:styleId="NormalWeb">
    <w:name w:val="Normal (Web)"/>
    <w:basedOn w:val="Normal"/>
    <w:uiPriority w:val="99"/>
    <w:semiHidden/>
    <w:unhideWhenUsed/>
    <w:rsid w:val="00A66CF4"/>
    <w:pPr>
      <w:spacing w:before="100" w:beforeAutospacing="1" w:after="100" w:afterAutospacing="1"/>
    </w:pPr>
    <w:rPr>
      <w:rFonts w:ascii="Times New Roman" w:hAnsi="Times New Roman"/>
      <w:color w:val="auto"/>
      <w:szCs w:val="24"/>
    </w:rPr>
  </w:style>
  <w:style w:type="character" w:styleId="Mentionnonrsolue">
    <w:name w:val="Unresolved Mention"/>
    <w:basedOn w:val="Policepardfaut"/>
    <w:uiPriority w:val="99"/>
    <w:semiHidden/>
    <w:unhideWhenUsed/>
    <w:rsid w:val="009037D5"/>
    <w:rPr>
      <w:color w:val="605E5C"/>
      <w:shd w:val="clear" w:color="auto" w:fill="E1DFDD"/>
    </w:rPr>
  </w:style>
  <w:style w:type="character" w:styleId="Lienhypertextesuivivisit">
    <w:name w:val="FollowedHyperlink"/>
    <w:basedOn w:val="Policepardfaut"/>
    <w:uiPriority w:val="99"/>
    <w:semiHidden/>
    <w:unhideWhenUsed/>
    <w:rsid w:val="005069CE"/>
    <w:rPr>
      <w:color w:val="96607D" w:themeColor="followedHyperlink"/>
      <w:u w:val="single"/>
    </w:rPr>
  </w:style>
  <w:style w:type="paragraph" w:styleId="TM1">
    <w:name w:val="toc 1"/>
    <w:basedOn w:val="Normal"/>
    <w:next w:val="Normal"/>
    <w:autoRedefine/>
    <w:uiPriority w:val="39"/>
    <w:unhideWhenUsed/>
    <w:rsid w:val="00EE2C2C"/>
    <w:pPr>
      <w:spacing w:before="360" w:after="0"/>
    </w:pPr>
    <w:rPr>
      <w:rFonts w:asciiTheme="majorHAnsi" w:hAnsiTheme="majorHAnsi"/>
      <w:b/>
      <w:bCs/>
      <w:caps/>
      <w:szCs w:val="24"/>
    </w:rPr>
  </w:style>
  <w:style w:type="paragraph" w:styleId="TM2">
    <w:name w:val="toc 2"/>
    <w:basedOn w:val="Normal"/>
    <w:next w:val="Normal"/>
    <w:autoRedefine/>
    <w:uiPriority w:val="39"/>
    <w:unhideWhenUsed/>
    <w:rsid w:val="00EE2C2C"/>
    <w:pPr>
      <w:spacing w:after="0"/>
    </w:pPr>
    <w:rPr>
      <w:rFonts w:asciiTheme="minorHAnsi" w:hAnsiTheme="minorHAnsi"/>
      <w:b/>
      <w:bCs/>
      <w:sz w:val="20"/>
    </w:rPr>
  </w:style>
  <w:style w:type="paragraph" w:styleId="TM3">
    <w:name w:val="toc 3"/>
    <w:basedOn w:val="Normal"/>
    <w:next w:val="Normal"/>
    <w:autoRedefine/>
    <w:uiPriority w:val="39"/>
    <w:unhideWhenUsed/>
    <w:rsid w:val="00EE2C2C"/>
    <w:pPr>
      <w:spacing w:before="0" w:after="0"/>
      <w:ind w:left="240"/>
    </w:pPr>
    <w:rPr>
      <w:rFonts w:asciiTheme="minorHAnsi" w:hAnsiTheme="minorHAnsi"/>
      <w:sz w:val="20"/>
    </w:rPr>
  </w:style>
  <w:style w:type="paragraph" w:styleId="TM4">
    <w:name w:val="toc 4"/>
    <w:basedOn w:val="Normal"/>
    <w:next w:val="Normal"/>
    <w:autoRedefine/>
    <w:uiPriority w:val="39"/>
    <w:unhideWhenUsed/>
    <w:rsid w:val="00EE2C2C"/>
    <w:pPr>
      <w:spacing w:before="0" w:after="0"/>
      <w:ind w:left="480"/>
    </w:pPr>
    <w:rPr>
      <w:rFonts w:asciiTheme="minorHAnsi" w:hAnsiTheme="minorHAnsi"/>
      <w:sz w:val="20"/>
    </w:rPr>
  </w:style>
  <w:style w:type="paragraph" w:styleId="TM5">
    <w:name w:val="toc 5"/>
    <w:basedOn w:val="Normal"/>
    <w:next w:val="Normal"/>
    <w:autoRedefine/>
    <w:uiPriority w:val="39"/>
    <w:unhideWhenUsed/>
    <w:rsid w:val="00EE2C2C"/>
    <w:pPr>
      <w:spacing w:before="0" w:after="0"/>
      <w:ind w:left="720"/>
    </w:pPr>
    <w:rPr>
      <w:rFonts w:asciiTheme="minorHAnsi" w:hAnsiTheme="minorHAnsi"/>
      <w:sz w:val="20"/>
    </w:rPr>
  </w:style>
  <w:style w:type="paragraph" w:styleId="TM6">
    <w:name w:val="toc 6"/>
    <w:basedOn w:val="Normal"/>
    <w:next w:val="Normal"/>
    <w:autoRedefine/>
    <w:uiPriority w:val="39"/>
    <w:unhideWhenUsed/>
    <w:rsid w:val="00EE2C2C"/>
    <w:pPr>
      <w:spacing w:before="0" w:after="0"/>
      <w:ind w:left="960"/>
    </w:pPr>
    <w:rPr>
      <w:rFonts w:asciiTheme="minorHAnsi" w:hAnsiTheme="minorHAnsi"/>
      <w:sz w:val="20"/>
    </w:rPr>
  </w:style>
  <w:style w:type="paragraph" w:styleId="TM7">
    <w:name w:val="toc 7"/>
    <w:basedOn w:val="Normal"/>
    <w:next w:val="Normal"/>
    <w:autoRedefine/>
    <w:uiPriority w:val="39"/>
    <w:unhideWhenUsed/>
    <w:rsid w:val="00EE2C2C"/>
    <w:pPr>
      <w:spacing w:before="0" w:after="0"/>
      <w:ind w:left="1200"/>
    </w:pPr>
    <w:rPr>
      <w:rFonts w:asciiTheme="minorHAnsi" w:hAnsiTheme="minorHAnsi"/>
      <w:sz w:val="20"/>
    </w:rPr>
  </w:style>
  <w:style w:type="paragraph" w:styleId="TM8">
    <w:name w:val="toc 8"/>
    <w:basedOn w:val="Normal"/>
    <w:next w:val="Normal"/>
    <w:autoRedefine/>
    <w:uiPriority w:val="39"/>
    <w:unhideWhenUsed/>
    <w:rsid w:val="00EE2C2C"/>
    <w:pPr>
      <w:spacing w:before="0" w:after="0"/>
      <w:ind w:left="1440"/>
    </w:pPr>
    <w:rPr>
      <w:rFonts w:asciiTheme="minorHAnsi" w:hAnsiTheme="minorHAnsi"/>
      <w:sz w:val="20"/>
    </w:rPr>
  </w:style>
  <w:style w:type="paragraph" w:styleId="TM9">
    <w:name w:val="toc 9"/>
    <w:basedOn w:val="Normal"/>
    <w:next w:val="Normal"/>
    <w:autoRedefine/>
    <w:uiPriority w:val="39"/>
    <w:unhideWhenUsed/>
    <w:rsid w:val="00EE2C2C"/>
    <w:pPr>
      <w:spacing w:before="0" w:after="0"/>
      <w:ind w:left="1680"/>
    </w:pPr>
    <w:rPr>
      <w:rFonts w:asciiTheme="minorHAnsi" w:hAnsiTheme="minorHAnsi"/>
      <w:sz w:val="20"/>
    </w:rPr>
  </w:style>
  <w:style w:type="paragraph" w:styleId="En-tte">
    <w:name w:val="header"/>
    <w:basedOn w:val="Normal"/>
    <w:link w:val="En-tteCar"/>
    <w:uiPriority w:val="99"/>
    <w:unhideWhenUsed/>
    <w:rsid w:val="00864D24"/>
    <w:pPr>
      <w:tabs>
        <w:tab w:val="center" w:pos="4536"/>
        <w:tab w:val="right" w:pos="9072"/>
      </w:tabs>
      <w:spacing w:before="0" w:after="0"/>
    </w:pPr>
  </w:style>
  <w:style w:type="character" w:customStyle="1" w:styleId="En-tteCar">
    <w:name w:val="En-tête Car"/>
    <w:basedOn w:val="Policepardfaut"/>
    <w:link w:val="En-tte"/>
    <w:uiPriority w:val="99"/>
    <w:rsid w:val="00864D24"/>
    <w:rPr>
      <w:rFonts w:ascii="Verdana" w:hAnsi="Verdana"/>
      <w:color w:val="000000" w:themeColor="text1"/>
      <w:sz w:val="24"/>
    </w:rPr>
  </w:style>
  <w:style w:type="paragraph" w:styleId="Pieddepage">
    <w:name w:val="footer"/>
    <w:basedOn w:val="Normal"/>
    <w:link w:val="PieddepageCar"/>
    <w:uiPriority w:val="99"/>
    <w:unhideWhenUsed/>
    <w:rsid w:val="00864D24"/>
    <w:pPr>
      <w:tabs>
        <w:tab w:val="center" w:pos="4536"/>
        <w:tab w:val="right" w:pos="9072"/>
      </w:tabs>
      <w:spacing w:before="0" w:after="0"/>
    </w:pPr>
  </w:style>
  <w:style w:type="character" w:customStyle="1" w:styleId="PieddepageCar">
    <w:name w:val="Pied de page Car"/>
    <w:basedOn w:val="Policepardfaut"/>
    <w:link w:val="Pieddepage"/>
    <w:uiPriority w:val="99"/>
    <w:rsid w:val="00864D24"/>
    <w:rPr>
      <w:rFonts w:ascii="Verdana" w:hAnsi="Verdana"/>
      <w:color w:val="000000" w:themeColor="text1"/>
      <w:sz w:val="24"/>
    </w:rPr>
  </w:style>
  <w:style w:type="character" w:styleId="Numrodepage">
    <w:name w:val="page number"/>
    <w:basedOn w:val="Policepardfaut"/>
    <w:uiPriority w:val="99"/>
    <w:semiHidden/>
    <w:unhideWhenUsed/>
    <w:rsid w:val="00864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26302275">
      <w:bodyDiv w:val="1"/>
      <w:marLeft w:val="0"/>
      <w:marRight w:val="0"/>
      <w:marTop w:val="0"/>
      <w:marBottom w:val="0"/>
      <w:divBdr>
        <w:top w:val="none" w:sz="0" w:space="0" w:color="auto"/>
        <w:left w:val="none" w:sz="0" w:space="0" w:color="auto"/>
        <w:bottom w:val="none" w:sz="0" w:space="0" w:color="auto"/>
        <w:right w:val="none" w:sz="0" w:space="0" w:color="auto"/>
      </w:divBdr>
    </w:div>
    <w:div w:id="319770792">
      <w:bodyDiv w:val="1"/>
      <w:marLeft w:val="0"/>
      <w:marRight w:val="0"/>
      <w:marTop w:val="0"/>
      <w:marBottom w:val="0"/>
      <w:divBdr>
        <w:top w:val="none" w:sz="0" w:space="0" w:color="auto"/>
        <w:left w:val="none" w:sz="0" w:space="0" w:color="auto"/>
        <w:bottom w:val="none" w:sz="0" w:space="0" w:color="auto"/>
        <w:right w:val="none" w:sz="0" w:space="0" w:color="auto"/>
      </w:divBdr>
    </w:div>
    <w:div w:id="411589678">
      <w:bodyDiv w:val="1"/>
      <w:marLeft w:val="0"/>
      <w:marRight w:val="0"/>
      <w:marTop w:val="0"/>
      <w:marBottom w:val="0"/>
      <w:divBdr>
        <w:top w:val="none" w:sz="0" w:space="0" w:color="auto"/>
        <w:left w:val="none" w:sz="0" w:space="0" w:color="auto"/>
        <w:bottom w:val="none" w:sz="0" w:space="0" w:color="auto"/>
        <w:right w:val="none" w:sz="0" w:space="0" w:color="auto"/>
      </w:divBdr>
    </w:div>
    <w:div w:id="436297604">
      <w:bodyDiv w:val="1"/>
      <w:marLeft w:val="0"/>
      <w:marRight w:val="0"/>
      <w:marTop w:val="0"/>
      <w:marBottom w:val="0"/>
      <w:divBdr>
        <w:top w:val="none" w:sz="0" w:space="0" w:color="auto"/>
        <w:left w:val="none" w:sz="0" w:space="0" w:color="auto"/>
        <w:bottom w:val="none" w:sz="0" w:space="0" w:color="auto"/>
        <w:right w:val="none" w:sz="0" w:space="0" w:color="auto"/>
      </w:divBdr>
    </w:div>
    <w:div w:id="452555051">
      <w:bodyDiv w:val="1"/>
      <w:marLeft w:val="0"/>
      <w:marRight w:val="0"/>
      <w:marTop w:val="0"/>
      <w:marBottom w:val="0"/>
      <w:divBdr>
        <w:top w:val="none" w:sz="0" w:space="0" w:color="auto"/>
        <w:left w:val="none" w:sz="0" w:space="0" w:color="auto"/>
        <w:bottom w:val="none" w:sz="0" w:space="0" w:color="auto"/>
        <w:right w:val="none" w:sz="0" w:space="0" w:color="auto"/>
      </w:divBdr>
    </w:div>
    <w:div w:id="702097712">
      <w:bodyDiv w:val="1"/>
      <w:marLeft w:val="0"/>
      <w:marRight w:val="0"/>
      <w:marTop w:val="0"/>
      <w:marBottom w:val="0"/>
      <w:divBdr>
        <w:top w:val="none" w:sz="0" w:space="0" w:color="auto"/>
        <w:left w:val="none" w:sz="0" w:space="0" w:color="auto"/>
        <w:bottom w:val="none" w:sz="0" w:space="0" w:color="auto"/>
        <w:right w:val="none" w:sz="0" w:space="0" w:color="auto"/>
      </w:divBdr>
    </w:div>
    <w:div w:id="754789084">
      <w:bodyDiv w:val="1"/>
      <w:marLeft w:val="0"/>
      <w:marRight w:val="0"/>
      <w:marTop w:val="0"/>
      <w:marBottom w:val="0"/>
      <w:divBdr>
        <w:top w:val="none" w:sz="0" w:space="0" w:color="auto"/>
        <w:left w:val="none" w:sz="0" w:space="0" w:color="auto"/>
        <w:bottom w:val="none" w:sz="0" w:space="0" w:color="auto"/>
        <w:right w:val="none" w:sz="0" w:space="0" w:color="auto"/>
      </w:divBdr>
    </w:div>
    <w:div w:id="887762292">
      <w:bodyDiv w:val="1"/>
      <w:marLeft w:val="0"/>
      <w:marRight w:val="0"/>
      <w:marTop w:val="0"/>
      <w:marBottom w:val="0"/>
      <w:divBdr>
        <w:top w:val="none" w:sz="0" w:space="0" w:color="auto"/>
        <w:left w:val="none" w:sz="0" w:space="0" w:color="auto"/>
        <w:bottom w:val="none" w:sz="0" w:space="0" w:color="auto"/>
        <w:right w:val="none" w:sz="0" w:space="0" w:color="auto"/>
      </w:divBdr>
    </w:div>
    <w:div w:id="967928135">
      <w:bodyDiv w:val="1"/>
      <w:marLeft w:val="0"/>
      <w:marRight w:val="0"/>
      <w:marTop w:val="0"/>
      <w:marBottom w:val="0"/>
      <w:divBdr>
        <w:top w:val="none" w:sz="0" w:space="0" w:color="auto"/>
        <w:left w:val="none" w:sz="0" w:space="0" w:color="auto"/>
        <w:bottom w:val="none" w:sz="0" w:space="0" w:color="auto"/>
        <w:right w:val="none" w:sz="0" w:space="0" w:color="auto"/>
      </w:divBdr>
    </w:div>
    <w:div w:id="971520584">
      <w:bodyDiv w:val="1"/>
      <w:marLeft w:val="0"/>
      <w:marRight w:val="0"/>
      <w:marTop w:val="0"/>
      <w:marBottom w:val="0"/>
      <w:divBdr>
        <w:top w:val="none" w:sz="0" w:space="0" w:color="auto"/>
        <w:left w:val="none" w:sz="0" w:space="0" w:color="auto"/>
        <w:bottom w:val="none" w:sz="0" w:space="0" w:color="auto"/>
        <w:right w:val="none" w:sz="0" w:space="0" w:color="auto"/>
      </w:divBdr>
    </w:div>
    <w:div w:id="1033189737">
      <w:bodyDiv w:val="1"/>
      <w:marLeft w:val="0"/>
      <w:marRight w:val="0"/>
      <w:marTop w:val="0"/>
      <w:marBottom w:val="0"/>
      <w:divBdr>
        <w:top w:val="none" w:sz="0" w:space="0" w:color="auto"/>
        <w:left w:val="none" w:sz="0" w:space="0" w:color="auto"/>
        <w:bottom w:val="none" w:sz="0" w:space="0" w:color="auto"/>
        <w:right w:val="none" w:sz="0" w:space="0" w:color="auto"/>
      </w:divBdr>
    </w:div>
    <w:div w:id="1041979732">
      <w:bodyDiv w:val="1"/>
      <w:marLeft w:val="0"/>
      <w:marRight w:val="0"/>
      <w:marTop w:val="0"/>
      <w:marBottom w:val="0"/>
      <w:divBdr>
        <w:top w:val="none" w:sz="0" w:space="0" w:color="auto"/>
        <w:left w:val="none" w:sz="0" w:space="0" w:color="auto"/>
        <w:bottom w:val="none" w:sz="0" w:space="0" w:color="auto"/>
        <w:right w:val="none" w:sz="0" w:space="0" w:color="auto"/>
      </w:divBdr>
    </w:div>
    <w:div w:id="1044476591">
      <w:bodyDiv w:val="1"/>
      <w:marLeft w:val="0"/>
      <w:marRight w:val="0"/>
      <w:marTop w:val="0"/>
      <w:marBottom w:val="0"/>
      <w:divBdr>
        <w:top w:val="none" w:sz="0" w:space="0" w:color="auto"/>
        <w:left w:val="none" w:sz="0" w:space="0" w:color="auto"/>
        <w:bottom w:val="none" w:sz="0" w:space="0" w:color="auto"/>
        <w:right w:val="none" w:sz="0" w:space="0" w:color="auto"/>
      </w:divBdr>
    </w:div>
    <w:div w:id="1212888969">
      <w:bodyDiv w:val="1"/>
      <w:marLeft w:val="0"/>
      <w:marRight w:val="0"/>
      <w:marTop w:val="0"/>
      <w:marBottom w:val="0"/>
      <w:divBdr>
        <w:top w:val="none" w:sz="0" w:space="0" w:color="auto"/>
        <w:left w:val="none" w:sz="0" w:space="0" w:color="auto"/>
        <w:bottom w:val="none" w:sz="0" w:space="0" w:color="auto"/>
        <w:right w:val="none" w:sz="0" w:space="0" w:color="auto"/>
      </w:divBdr>
    </w:div>
    <w:div w:id="1491869751">
      <w:bodyDiv w:val="1"/>
      <w:marLeft w:val="0"/>
      <w:marRight w:val="0"/>
      <w:marTop w:val="0"/>
      <w:marBottom w:val="0"/>
      <w:divBdr>
        <w:top w:val="none" w:sz="0" w:space="0" w:color="auto"/>
        <w:left w:val="none" w:sz="0" w:space="0" w:color="auto"/>
        <w:bottom w:val="none" w:sz="0" w:space="0" w:color="auto"/>
        <w:right w:val="none" w:sz="0" w:space="0" w:color="auto"/>
      </w:divBdr>
    </w:div>
    <w:div w:id="1668829135">
      <w:bodyDiv w:val="1"/>
      <w:marLeft w:val="0"/>
      <w:marRight w:val="0"/>
      <w:marTop w:val="0"/>
      <w:marBottom w:val="0"/>
      <w:divBdr>
        <w:top w:val="none" w:sz="0" w:space="0" w:color="auto"/>
        <w:left w:val="none" w:sz="0" w:space="0" w:color="auto"/>
        <w:bottom w:val="none" w:sz="0" w:space="0" w:color="auto"/>
        <w:right w:val="none" w:sz="0" w:space="0" w:color="auto"/>
      </w:divBdr>
    </w:div>
    <w:div w:id="1736582701">
      <w:bodyDiv w:val="1"/>
      <w:marLeft w:val="0"/>
      <w:marRight w:val="0"/>
      <w:marTop w:val="0"/>
      <w:marBottom w:val="0"/>
      <w:divBdr>
        <w:top w:val="none" w:sz="0" w:space="0" w:color="auto"/>
        <w:left w:val="none" w:sz="0" w:space="0" w:color="auto"/>
        <w:bottom w:val="none" w:sz="0" w:space="0" w:color="auto"/>
        <w:right w:val="none" w:sz="0" w:space="0" w:color="auto"/>
      </w:divBdr>
    </w:div>
    <w:div w:id="1740201949">
      <w:bodyDiv w:val="1"/>
      <w:marLeft w:val="0"/>
      <w:marRight w:val="0"/>
      <w:marTop w:val="0"/>
      <w:marBottom w:val="0"/>
      <w:divBdr>
        <w:top w:val="none" w:sz="0" w:space="0" w:color="auto"/>
        <w:left w:val="none" w:sz="0" w:space="0" w:color="auto"/>
        <w:bottom w:val="none" w:sz="0" w:space="0" w:color="auto"/>
        <w:right w:val="none" w:sz="0" w:space="0" w:color="auto"/>
      </w:divBdr>
    </w:div>
    <w:div w:id="1764450639">
      <w:bodyDiv w:val="1"/>
      <w:marLeft w:val="0"/>
      <w:marRight w:val="0"/>
      <w:marTop w:val="0"/>
      <w:marBottom w:val="0"/>
      <w:divBdr>
        <w:top w:val="none" w:sz="0" w:space="0" w:color="auto"/>
        <w:left w:val="none" w:sz="0" w:space="0" w:color="auto"/>
        <w:bottom w:val="none" w:sz="0" w:space="0" w:color="auto"/>
        <w:right w:val="none" w:sz="0" w:space="0" w:color="auto"/>
      </w:divBdr>
    </w:div>
    <w:div w:id="1771663721">
      <w:bodyDiv w:val="1"/>
      <w:marLeft w:val="0"/>
      <w:marRight w:val="0"/>
      <w:marTop w:val="0"/>
      <w:marBottom w:val="0"/>
      <w:divBdr>
        <w:top w:val="none" w:sz="0" w:space="0" w:color="auto"/>
        <w:left w:val="none" w:sz="0" w:space="0" w:color="auto"/>
        <w:bottom w:val="none" w:sz="0" w:space="0" w:color="auto"/>
        <w:right w:val="none" w:sz="0" w:space="0" w:color="auto"/>
      </w:divBdr>
    </w:div>
    <w:div w:id="1799105326">
      <w:bodyDiv w:val="1"/>
      <w:marLeft w:val="0"/>
      <w:marRight w:val="0"/>
      <w:marTop w:val="0"/>
      <w:marBottom w:val="0"/>
      <w:divBdr>
        <w:top w:val="none" w:sz="0" w:space="0" w:color="auto"/>
        <w:left w:val="none" w:sz="0" w:space="0" w:color="auto"/>
        <w:bottom w:val="none" w:sz="0" w:space="0" w:color="auto"/>
        <w:right w:val="none" w:sz="0" w:space="0" w:color="auto"/>
      </w:divBdr>
    </w:div>
    <w:div w:id="1827894160">
      <w:bodyDiv w:val="1"/>
      <w:marLeft w:val="0"/>
      <w:marRight w:val="0"/>
      <w:marTop w:val="0"/>
      <w:marBottom w:val="0"/>
      <w:divBdr>
        <w:top w:val="none" w:sz="0" w:space="0" w:color="auto"/>
        <w:left w:val="none" w:sz="0" w:space="0" w:color="auto"/>
        <w:bottom w:val="none" w:sz="0" w:space="0" w:color="auto"/>
        <w:right w:val="none" w:sz="0" w:space="0" w:color="auto"/>
      </w:divBdr>
    </w:div>
    <w:div w:id="1891072927">
      <w:bodyDiv w:val="1"/>
      <w:marLeft w:val="0"/>
      <w:marRight w:val="0"/>
      <w:marTop w:val="0"/>
      <w:marBottom w:val="0"/>
      <w:divBdr>
        <w:top w:val="none" w:sz="0" w:space="0" w:color="auto"/>
        <w:left w:val="none" w:sz="0" w:space="0" w:color="auto"/>
        <w:bottom w:val="none" w:sz="0" w:space="0" w:color="auto"/>
        <w:right w:val="none" w:sz="0" w:space="0" w:color="auto"/>
      </w:divBdr>
    </w:div>
    <w:div w:id="2131896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hyperlink" Target="https://www.francecompetences.fr/fiche/la-grande-bibliotheque-porte-dentree-des-travaux-des-observatoir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contact@ainoa-asso.fr"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s://ainoa-asso.fr/category/ressour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c530dbc-99ff-4755-a939-b4e007a462a2">
      <Terms xmlns="http://schemas.microsoft.com/office/infopath/2007/PartnerControls"/>
    </lcf76f155ced4ddcb4097134ff3c332f>
    <TaxCatchAll xmlns="41d5903d-e8c5-4c52-90c7-8900a17b8418" xsi:nil="true"/>
    <_Flow_SignoffStatus xmlns="3c530dbc-99ff-4755-a939-b4e007a462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D74C303420574EB4271F1D9BF8C701" ma:contentTypeVersion="19" ma:contentTypeDescription="Crée un document." ma:contentTypeScope="" ma:versionID="22d8c90cc1e11da30830e65fc5be09a0">
  <xsd:schema xmlns:xsd="http://www.w3.org/2001/XMLSchema" xmlns:xs="http://www.w3.org/2001/XMLSchema" xmlns:p="http://schemas.microsoft.com/office/2006/metadata/properties" xmlns:ns2="41d5903d-e8c5-4c52-90c7-8900a17b8418" xmlns:ns3="3c530dbc-99ff-4755-a939-b4e007a462a2" targetNamespace="http://schemas.microsoft.com/office/2006/metadata/properties" ma:root="true" ma:fieldsID="064b683754d6648e9a11b3dc8fb42051" ns2:_="" ns3:_="">
    <xsd:import namespace="41d5903d-e8c5-4c52-90c7-8900a17b8418"/>
    <xsd:import namespace="3c530dbc-99ff-4755-a939-b4e007a462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_Flow_SignoffStatus"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5903d-e8c5-4c52-90c7-8900a17b8418"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42998a3-68f2-4bcb-9f15-3820287aa10a}" ma:internalName="TaxCatchAll" ma:showField="CatchAllData" ma:web="41d5903d-e8c5-4c52-90c7-8900a17b84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530dbc-99ff-4755-a939-b4e007a462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Flow_SignoffStatus" ma:index="19" nillable="true" ma:displayName="État de validation" ma:internalName="_x00c9_tat_x0020_de_x0020_validation">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b1c88eab-435a-4e4b-831c-3804b19b42d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Référence numérique" Version="1987"/>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05FC6-B45A-41FB-BD50-E98490CAE866}">
  <ds:schemaRefs>
    <ds:schemaRef ds:uri="http://schemas.microsoft.com/office/2006/metadata/properties"/>
    <ds:schemaRef ds:uri="http://schemas.microsoft.com/office/infopath/2007/PartnerControls"/>
    <ds:schemaRef ds:uri="3c530dbc-99ff-4755-a939-b4e007a462a2"/>
    <ds:schemaRef ds:uri="41d5903d-e8c5-4c52-90c7-8900a17b8418"/>
  </ds:schemaRefs>
</ds:datastoreItem>
</file>

<file path=customXml/itemProps2.xml><?xml version="1.0" encoding="utf-8"?>
<ds:datastoreItem xmlns:ds="http://schemas.openxmlformats.org/officeDocument/2006/customXml" ds:itemID="{1FF42AB8-0786-41BD-AABE-6751A20AA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5903d-e8c5-4c52-90c7-8900a17b8418"/>
    <ds:schemaRef ds:uri="3c530dbc-99ff-4755-a939-b4e007a46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F4DD95-3856-2240-9E9F-CD3D09A20254}">
  <ds:schemaRefs>
    <ds:schemaRef ds:uri="http://schemas.openxmlformats.org/officeDocument/2006/bibliography"/>
  </ds:schemaRefs>
</ds:datastoreItem>
</file>

<file path=customXml/itemProps4.xml><?xml version="1.0" encoding="utf-8"?>
<ds:datastoreItem xmlns:ds="http://schemas.openxmlformats.org/officeDocument/2006/customXml" ds:itemID="{F615105E-E637-4580-BCC5-4FB582E9D0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357</TotalTime>
  <Pages>15</Pages>
  <Words>3581</Words>
  <Characters>20167</Characters>
  <Application>Microsoft Office Word</Application>
  <DocSecurity>0</DocSecurity>
  <Lines>630</Lines>
  <Paragraphs>456</Paragraphs>
  <ScaleCrop>false</ScaleCrop>
  <HeadingPairs>
    <vt:vector size="2" baseType="variant">
      <vt:variant>
        <vt:lpstr>Titre</vt:lpstr>
      </vt:variant>
      <vt:variant>
        <vt:i4>1</vt:i4>
      </vt:variant>
    </vt:vector>
  </HeadingPairs>
  <TitlesOfParts>
    <vt:vector size="1" baseType="lpstr">
      <vt:lpstr>Version accessible du diaporama du webinaire AINOA : Accessibilité numérique – De la réglementation à l’action concrète — 27 mai 2025, 11 h 30</vt:lpstr>
    </vt:vector>
  </TitlesOfParts>
  <Manager/>
  <Company/>
  <LinksUpToDate>false</LinksUpToDate>
  <CharactersWithSpaces>23292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 accessible du diaporama du webinaire AINOA : Nouvelles exigences RNCP/RS : quels impacts pour vos référentiels dans le champ du digital ? — 30 juin 2026</dc:title>
  <dc:subject/>
  <dc:creator>AINOA</dc:creator>
  <cp:keywords/>
  <dc:description/>
  <cp:lastModifiedBy>Audrey Maniez</cp:lastModifiedBy>
  <cp:revision>94</cp:revision>
  <dcterms:created xsi:type="dcterms:W3CDTF">2025-05-27T10:46:00Z</dcterms:created>
  <dcterms:modified xsi:type="dcterms:W3CDTF">2026-07-02T07:14:00Z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0x01010090D74C303420574EB4271F1D9BF8C701</vt:lpwstr>
  </property>
  <property fmtid="{D5CDD505-2E9C-101B-9397-08002B2CF9AE}" pid="3" name="MediaServiceImageTags">
    <vt:lpwstr/>
  </property>
</Properties>
</file>